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AD47" w14:textId="4E26C688" w:rsidR="00F90AEA" w:rsidRPr="00271A40" w:rsidRDefault="00F90AEA" w:rsidP="00F90AEA">
      <w:pPr>
        <w:pBdr>
          <w:top w:val="single" w:sz="4" w:space="1" w:color="0F708E"/>
          <w:left w:val="single" w:sz="4" w:space="4" w:color="0F708E"/>
          <w:bottom w:val="single" w:sz="4" w:space="1" w:color="0F708E"/>
          <w:right w:val="single" w:sz="4" w:space="4" w:color="0F708E"/>
        </w:pBdr>
        <w:spacing w:after="0"/>
        <w:jc w:val="center"/>
        <w:rPr>
          <w:rFonts w:ascii="Nunito" w:hAnsi="Nunito" w:cs="Arial"/>
          <w:b/>
          <w:bCs/>
          <w:color w:val="0F708E"/>
          <w:sz w:val="48"/>
          <w:szCs w:val="48"/>
        </w:rPr>
      </w:pPr>
      <w:r w:rsidRPr="00271A40">
        <w:rPr>
          <w:rFonts w:ascii="Nunito" w:hAnsi="Nunito"/>
          <w:b/>
          <w:color w:val="0F708E"/>
          <w:sz w:val="48"/>
        </w:rPr>
        <w:t>Electronic invoicing</w:t>
      </w:r>
    </w:p>
    <w:p w14:paraId="76C85594" w14:textId="77777777" w:rsidR="00F90AEA" w:rsidRPr="00271A40" w:rsidRDefault="00F90AEA" w:rsidP="00F90AEA">
      <w:pPr>
        <w:rPr>
          <w:rFonts w:cs="Arial"/>
        </w:rPr>
      </w:pPr>
    </w:p>
    <w:p w14:paraId="7E881855" w14:textId="08238BBE" w:rsidR="00F90AEA" w:rsidRPr="00271A40" w:rsidRDefault="00F90AEA" w:rsidP="00F90AEA">
      <w:pPr>
        <w:rPr>
          <w:rFonts w:ascii="Nunito" w:hAnsi="Nunito" w:cs="Arial"/>
        </w:rPr>
      </w:pPr>
      <w:r w:rsidRPr="00271A40">
        <w:rPr>
          <w:rFonts w:ascii="Nunito" w:hAnsi="Nunito"/>
        </w:rPr>
        <w:t>In this document, you will find examples of clauses that you, as a local or regional administration of the Brussels-Capital Region, must (or can) include in your specifications and order forms.</w:t>
      </w:r>
    </w:p>
    <w:p w14:paraId="461A619A" w14:textId="61A9B2BC" w:rsidR="00F90AEA" w:rsidRPr="00271A40" w:rsidRDefault="00F90AEA" w:rsidP="00F90AEA">
      <w:pPr>
        <w:rPr>
          <w:rFonts w:cs="Arial"/>
        </w:rPr>
      </w:pPr>
    </w:p>
    <w:p w14:paraId="463AB9E0" w14:textId="15F3E4A1" w:rsidR="00D12FC5" w:rsidRPr="00271A40" w:rsidRDefault="00D12FC5" w:rsidP="00F90AEA">
      <w:pPr>
        <w:rPr>
          <w:rFonts w:ascii="Nunito" w:hAnsi="Nunito" w:cs="Arial"/>
        </w:rPr>
      </w:pPr>
      <w:r w:rsidRPr="00271A40">
        <w:rPr>
          <w:rFonts w:ascii="Nunito" w:hAnsi="Nunito"/>
        </w:rPr>
        <w:t>In practice, you will find the following information:</w:t>
      </w:r>
    </w:p>
    <w:sdt>
      <w:sdtPr>
        <w:rPr>
          <w:rFonts w:asciiTheme="minorHAnsi" w:eastAsiaTheme="minorHAnsi" w:hAnsiTheme="minorHAnsi" w:cstheme="minorBidi"/>
          <w:color w:val="auto"/>
          <w:sz w:val="22"/>
          <w:szCs w:val="22"/>
        </w:rPr>
        <w:id w:val="1983658414"/>
        <w:docPartObj>
          <w:docPartGallery w:val="Table of Contents"/>
          <w:docPartUnique/>
        </w:docPartObj>
      </w:sdtPr>
      <w:sdtEndPr>
        <w:rPr>
          <w:rFonts w:ascii="Arial" w:hAnsi="Arial"/>
          <w:b/>
          <w:bCs/>
          <w:sz w:val="20"/>
        </w:rPr>
      </w:sdtEndPr>
      <w:sdtContent>
        <w:p w14:paraId="7D1F19FF" w14:textId="77777777" w:rsidR="00F90AEA" w:rsidRPr="00271A40" w:rsidRDefault="00F90AEA" w:rsidP="00F90AEA">
          <w:pPr>
            <w:pStyle w:val="TOCHeading"/>
          </w:pPr>
        </w:p>
        <w:p w14:paraId="2D087420" w14:textId="77777777" w:rsidR="00271A40" w:rsidRPr="00271A40" w:rsidRDefault="00F90AEA">
          <w:pPr>
            <w:pStyle w:val="TOC1"/>
            <w:rPr>
              <w:rFonts w:eastAsiaTheme="minorEastAsia"/>
              <w:lang w:eastAsia="en-GB"/>
            </w:rPr>
          </w:pPr>
          <w:r w:rsidRPr="00271A40">
            <w:fldChar w:fldCharType="begin"/>
          </w:r>
          <w:r w:rsidRPr="00271A40">
            <w:instrText xml:space="preserve"> TOC \o "1-3" \h \z \u </w:instrText>
          </w:r>
          <w:r w:rsidRPr="00271A40">
            <w:fldChar w:fldCharType="separate"/>
          </w:r>
          <w:hyperlink w:anchor="_Toc116562573" w:history="1">
            <w:r w:rsidR="00271A40" w:rsidRPr="00271A40">
              <w:rPr>
                <w:rStyle w:val="Hyperlink"/>
                <w:rFonts w:ascii="Nunito" w:eastAsia="Arial" w:hAnsi="Nunito"/>
                <w:b/>
              </w:rPr>
              <w:t>1.</w:t>
            </w:r>
            <w:r w:rsidR="00271A40" w:rsidRPr="00271A40">
              <w:rPr>
                <w:rFonts w:eastAsiaTheme="minorEastAsia"/>
                <w:lang w:eastAsia="en-GB"/>
              </w:rPr>
              <w:tab/>
            </w:r>
            <w:r w:rsidR="00271A40" w:rsidRPr="00271A40">
              <w:rPr>
                <w:rStyle w:val="Hyperlink"/>
                <w:rFonts w:ascii="Nunito" w:hAnsi="Nunito"/>
                <w:b/>
              </w:rPr>
              <w:t>Elements to include in your specifications</w:t>
            </w:r>
            <w:r w:rsidR="00271A40" w:rsidRPr="00271A40">
              <w:rPr>
                <w:webHidden/>
              </w:rPr>
              <w:tab/>
            </w:r>
            <w:r w:rsidR="00271A40" w:rsidRPr="00271A40">
              <w:rPr>
                <w:webHidden/>
              </w:rPr>
              <w:fldChar w:fldCharType="begin"/>
            </w:r>
            <w:r w:rsidR="00271A40" w:rsidRPr="00271A40">
              <w:rPr>
                <w:webHidden/>
              </w:rPr>
              <w:instrText xml:space="preserve"> PAGEREF _Toc116562573 \h </w:instrText>
            </w:r>
            <w:r w:rsidR="00271A40" w:rsidRPr="00271A40">
              <w:rPr>
                <w:webHidden/>
              </w:rPr>
            </w:r>
            <w:r w:rsidR="00271A40" w:rsidRPr="00271A40">
              <w:rPr>
                <w:webHidden/>
              </w:rPr>
              <w:fldChar w:fldCharType="separate"/>
            </w:r>
            <w:r w:rsidR="00271A40" w:rsidRPr="00271A40">
              <w:rPr>
                <w:webHidden/>
              </w:rPr>
              <w:t>2</w:t>
            </w:r>
            <w:r w:rsidR="00271A40" w:rsidRPr="00271A40">
              <w:rPr>
                <w:webHidden/>
              </w:rPr>
              <w:fldChar w:fldCharType="end"/>
            </w:r>
          </w:hyperlink>
        </w:p>
        <w:p w14:paraId="385BC32C" w14:textId="77777777" w:rsidR="00271A40" w:rsidRPr="00271A40" w:rsidRDefault="00F773CB">
          <w:pPr>
            <w:pStyle w:val="TOC2"/>
            <w:rPr>
              <w:rFonts w:eastAsiaTheme="minorEastAsia"/>
              <w:lang w:eastAsia="en-GB"/>
            </w:rPr>
          </w:pPr>
          <w:hyperlink w:anchor="_Toc116562574" w:history="1">
            <w:r w:rsidR="00271A40" w:rsidRPr="00271A40">
              <w:rPr>
                <w:rStyle w:val="Hyperlink"/>
                <w:rFonts w:ascii="Nunito" w:eastAsia="Arial" w:hAnsi="Nunito" w:cs="Arial"/>
                <w:b/>
                <w:bCs/>
              </w:rPr>
              <w:t>I.</w:t>
            </w:r>
            <w:r w:rsidR="00271A40" w:rsidRPr="00271A40">
              <w:rPr>
                <w:rFonts w:eastAsiaTheme="minorEastAsia"/>
                <w:lang w:eastAsia="en-GB"/>
              </w:rPr>
              <w:tab/>
            </w:r>
            <w:r w:rsidR="00271A40" w:rsidRPr="00271A40">
              <w:rPr>
                <w:rStyle w:val="Hyperlink"/>
                <w:rFonts w:ascii="Nunito" w:hAnsi="Nunito"/>
                <w:b/>
              </w:rPr>
              <w:t xml:space="preserve">Clause that MUST be included in your specifications for all public contracts awarded by a </w:t>
            </w:r>
            <w:r w:rsidR="00271A40" w:rsidRPr="00271A40">
              <w:rPr>
                <w:rStyle w:val="Hyperlink"/>
                <w:rFonts w:ascii="Nunito" w:hAnsi="Nunito"/>
                <w:b/>
                <w:bCs/>
              </w:rPr>
              <w:t>regional administration</w:t>
            </w:r>
            <w:r w:rsidR="00271A40" w:rsidRPr="00271A40">
              <w:rPr>
                <w:webHidden/>
              </w:rPr>
              <w:tab/>
            </w:r>
            <w:r w:rsidR="00271A40" w:rsidRPr="00271A40">
              <w:rPr>
                <w:webHidden/>
              </w:rPr>
              <w:fldChar w:fldCharType="begin"/>
            </w:r>
            <w:r w:rsidR="00271A40" w:rsidRPr="00271A40">
              <w:rPr>
                <w:webHidden/>
              </w:rPr>
              <w:instrText xml:space="preserve"> PAGEREF _Toc116562574 \h </w:instrText>
            </w:r>
            <w:r w:rsidR="00271A40" w:rsidRPr="00271A40">
              <w:rPr>
                <w:webHidden/>
              </w:rPr>
            </w:r>
            <w:r w:rsidR="00271A40" w:rsidRPr="00271A40">
              <w:rPr>
                <w:webHidden/>
              </w:rPr>
              <w:fldChar w:fldCharType="separate"/>
            </w:r>
            <w:r w:rsidR="00271A40" w:rsidRPr="00271A40">
              <w:rPr>
                <w:webHidden/>
              </w:rPr>
              <w:t>2</w:t>
            </w:r>
            <w:r w:rsidR="00271A40" w:rsidRPr="00271A40">
              <w:rPr>
                <w:webHidden/>
              </w:rPr>
              <w:fldChar w:fldCharType="end"/>
            </w:r>
          </w:hyperlink>
        </w:p>
        <w:p w14:paraId="335B36C4" w14:textId="77777777" w:rsidR="00271A40" w:rsidRPr="00271A40" w:rsidRDefault="00F773CB">
          <w:pPr>
            <w:pStyle w:val="TOC2"/>
            <w:rPr>
              <w:rFonts w:eastAsiaTheme="minorEastAsia"/>
              <w:lang w:eastAsia="en-GB"/>
            </w:rPr>
          </w:pPr>
          <w:hyperlink w:anchor="_Toc116562575" w:history="1">
            <w:r w:rsidR="00271A40" w:rsidRPr="00271A40">
              <w:rPr>
                <w:rStyle w:val="Hyperlink"/>
                <w:rFonts w:ascii="Nunito" w:eastAsia="Arial" w:hAnsi="Nunito" w:cs="Arial"/>
                <w:b/>
                <w:bCs/>
              </w:rPr>
              <w:t>II.</w:t>
            </w:r>
            <w:r w:rsidR="00271A40" w:rsidRPr="00271A40">
              <w:rPr>
                <w:rFonts w:eastAsiaTheme="minorEastAsia"/>
                <w:lang w:eastAsia="en-GB"/>
              </w:rPr>
              <w:tab/>
            </w:r>
            <w:r w:rsidR="00271A40" w:rsidRPr="00271A40">
              <w:rPr>
                <w:rStyle w:val="Hyperlink"/>
                <w:rFonts w:ascii="Nunito" w:hAnsi="Nunito"/>
                <w:b/>
                <w:bCs/>
              </w:rPr>
              <w:t xml:space="preserve">Clause that MUST be included in your specifications for all public contracts awarded by a </w:t>
            </w:r>
            <w:r w:rsidR="00271A40" w:rsidRPr="00271A40">
              <w:rPr>
                <w:rStyle w:val="Hyperlink"/>
                <w:rFonts w:ascii="Nunito" w:hAnsi="Nunito"/>
                <w:b/>
              </w:rPr>
              <w:t>local administration:</w:t>
            </w:r>
            <w:r w:rsidR="00271A40" w:rsidRPr="00271A40">
              <w:rPr>
                <w:webHidden/>
              </w:rPr>
              <w:tab/>
            </w:r>
            <w:r w:rsidR="00271A40" w:rsidRPr="00271A40">
              <w:rPr>
                <w:webHidden/>
              </w:rPr>
              <w:fldChar w:fldCharType="begin"/>
            </w:r>
            <w:r w:rsidR="00271A40" w:rsidRPr="00271A40">
              <w:rPr>
                <w:webHidden/>
              </w:rPr>
              <w:instrText xml:space="preserve"> PAGEREF _Toc116562575 \h </w:instrText>
            </w:r>
            <w:r w:rsidR="00271A40" w:rsidRPr="00271A40">
              <w:rPr>
                <w:webHidden/>
              </w:rPr>
            </w:r>
            <w:r w:rsidR="00271A40" w:rsidRPr="00271A40">
              <w:rPr>
                <w:webHidden/>
              </w:rPr>
              <w:fldChar w:fldCharType="separate"/>
            </w:r>
            <w:r w:rsidR="00271A40" w:rsidRPr="00271A40">
              <w:rPr>
                <w:webHidden/>
              </w:rPr>
              <w:t>2</w:t>
            </w:r>
            <w:r w:rsidR="00271A40" w:rsidRPr="00271A40">
              <w:rPr>
                <w:webHidden/>
              </w:rPr>
              <w:fldChar w:fldCharType="end"/>
            </w:r>
          </w:hyperlink>
        </w:p>
        <w:p w14:paraId="4D50D77E" w14:textId="77777777" w:rsidR="00271A40" w:rsidRPr="00271A40" w:rsidRDefault="00F773CB">
          <w:pPr>
            <w:pStyle w:val="TOC2"/>
            <w:tabs>
              <w:tab w:val="left" w:pos="880"/>
            </w:tabs>
            <w:rPr>
              <w:rFonts w:eastAsiaTheme="minorEastAsia"/>
              <w:lang w:eastAsia="en-GB"/>
            </w:rPr>
          </w:pPr>
          <w:hyperlink w:anchor="_Toc116562576" w:history="1">
            <w:r w:rsidR="00271A40" w:rsidRPr="00271A40">
              <w:rPr>
                <w:rStyle w:val="Hyperlink"/>
                <w:rFonts w:ascii="Nunito" w:eastAsia="Arial" w:hAnsi="Nunito" w:cs="Arial"/>
                <w:b/>
                <w:bCs/>
              </w:rPr>
              <w:t>III.</w:t>
            </w:r>
            <w:r w:rsidR="00271A40" w:rsidRPr="00271A40">
              <w:rPr>
                <w:rFonts w:eastAsiaTheme="minorEastAsia"/>
                <w:lang w:eastAsia="en-GB"/>
              </w:rPr>
              <w:tab/>
            </w:r>
            <w:r w:rsidR="00271A40" w:rsidRPr="00271A40">
              <w:rPr>
                <w:rStyle w:val="Hyperlink"/>
                <w:rFonts w:ascii="Nunito" w:hAnsi="Nunito"/>
                <w:b/>
              </w:rPr>
              <w:t>Clause that a</w:t>
            </w:r>
            <w:r w:rsidR="00271A40" w:rsidRPr="00271A40">
              <w:rPr>
                <w:rStyle w:val="Hyperlink"/>
                <w:rFonts w:ascii="Nunito" w:hAnsi="Nunito"/>
                <w:b/>
                <w:bCs/>
              </w:rPr>
              <w:t xml:space="preserve"> local administration</w:t>
            </w:r>
            <w:r w:rsidR="00271A40" w:rsidRPr="00271A40">
              <w:rPr>
                <w:rStyle w:val="Hyperlink"/>
                <w:rFonts w:ascii="Nunito" w:hAnsi="Nunito"/>
                <w:b/>
              </w:rPr>
              <w:t xml:space="preserve"> can include in its specifications, even if there is no legal obligation (yet) (amount or deadline not reached)</w:t>
            </w:r>
            <w:r w:rsidR="00271A40" w:rsidRPr="00271A40">
              <w:rPr>
                <w:webHidden/>
              </w:rPr>
              <w:tab/>
            </w:r>
            <w:r w:rsidR="00271A40" w:rsidRPr="00271A40">
              <w:rPr>
                <w:webHidden/>
              </w:rPr>
              <w:fldChar w:fldCharType="begin"/>
            </w:r>
            <w:r w:rsidR="00271A40" w:rsidRPr="00271A40">
              <w:rPr>
                <w:webHidden/>
              </w:rPr>
              <w:instrText xml:space="preserve"> PAGEREF _Toc116562576 \h </w:instrText>
            </w:r>
            <w:r w:rsidR="00271A40" w:rsidRPr="00271A40">
              <w:rPr>
                <w:webHidden/>
              </w:rPr>
            </w:r>
            <w:r w:rsidR="00271A40" w:rsidRPr="00271A40">
              <w:rPr>
                <w:webHidden/>
              </w:rPr>
              <w:fldChar w:fldCharType="separate"/>
            </w:r>
            <w:r w:rsidR="00271A40" w:rsidRPr="00271A40">
              <w:rPr>
                <w:webHidden/>
              </w:rPr>
              <w:t>3</w:t>
            </w:r>
            <w:r w:rsidR="00271A40" w:rsidRPr="00271A40">
              <w:rPr>
                <w:webHidden/>
              </w:rPr>
              <w:fldChar w:fldCharType="end"/>
            </w:r>
          </w:hyperlink>
        </w:p>
        <w:p w14:paraId="3167D1E5" w14:textId="77777777" w:rsidR="00271A40" w:rsidRPr="00271A40" w:rsidRDefault="00F773CB">
          <w:pPr>
            <w:pStyle w:val="TOC1"/>
            <w:rPr>
              <w:rFonts w:eastAsiaTheme="minorEastAsia"/>
              <w:lang w:eastAsia="en-GB"/>
            </w:rPr>
          </w:pPr>
          <w:hyperlink w:anchor="_Toc116562577" w:history="1">
            <w:r w:rsidR="00271A40" w:rsidRPr="00271A40">
              <w:rPr>
                <w:rStyle w:val="Hyperlink"/>
                <w:rFonts w:ascii="Nunito" w:eastAsia="Arial" w:hAnsi="Nunito"/>
                <w:b/>
              </w:rPr>
              <w:t>2.</w:t>
            </w:r>
            <w:r w:rsidR="00271A40" w:rsidRPr="00271A40">
              <w:rPr>
                <w:rFonts w:eastAsiaTheme="minorEastAsia"/>
                <w:lang w:eastAsia="en-GB"/>
              </w:rPr>
              <w:tab/>
            </w:r>
            <w:r w:rsidR="00271A40" w:rsidRPr="00271A40">
              <w:rPr>
                <w:rStyle w:val="Hyperlink"/>
                <w:rFonts w:ascii="Nunito" w:hAnsi="Nunito"/>
                <w:b/>
              </w:rPr>
              <w:t>Elements to add to your order forms</w:t>
            </w:r>
            <w:r w:rsidR="00271A40" w:rsidRPr="00271A40">
              <w:rPr>
                <w:webHidden/>
              </w:rPr>
              <w:tab/>
            </w:r>
            <w:r w:rsidR="00271A40" w:rsidRPr="00271A40">
              <w:rPr>
                <w:webHidden/>
              </w:rPr>
              <w:fldChar w:fldCharType="begin"/>
            </w:r>
            <w:r w:rsidR="00271A40" w:rsidRPr="00271A40">
              <w:rPr>
                <w:webHidden/>
              </w:rPr>
              <w:instrText xml:space="preserve"> PAGEREF _Toc116562577 \h </w:instrText>
            </w:r>
            <w:r w:rsidR="00271A40" w:rsidRPr="00271A40">
              <w:rPr>
                <w:webHidden/>
              </w:rPr>
            </w:r>
            <w:r w:rsidR="00271A40" w:rsidRPr="00271A40">
              <w:rPr>
                <w:webHidden/>
              </w:rPr>
              <w:fldChar w:fldCharType="separate"/>
            </w:r>
            <w:r w:rsidR="00271A40" w:rsidRPr="00271A40">
              <w:rPr>
                <w:webHidden/>
              </w:rPr>
              <w:t>3</w:t>
            </w:r>
            <w:r w:rsidR="00271A40" w:rsidRPr="00271A40">
              <w:rPr>
                <w:webHidden/>
              </w:rPr>
              <w:fldChar w:fldCharType="end"/>
            </w:r>
          </w:hyperlink>
        </w:p>
        <w:p w14:paraId="45541B43" w14:textId="77777777" w:rsidR="00F90AEA" w:rsidRPr="00271A40" w:rsidRDefault="00F90AEA" w:rsidP="00F90AEA">
          <w:r w:rsidRPr="00271A40">
            <w:rPr>
              <w:rFonts w:ascii="Nunito" w:hAnsi="Nunito"/>
            </w:rPr>
            <w:fldChar w:fldCharType="end"/>
          </w:r>
        </w:p>
      </w:sdtContent>
    </w:sdt>
    <w:p w14:paraId="46A6AD8F" w14:textId="77777777" w:rsidR="00F90AEA" w:rsidRPr="00271A40" w:rsidRDefault="00F90AEA" w:rsidP="00F90AEA">
      <w:pPr>
        <w:rPr>
          <w:rFonts w:cs="Arial"/>
        </w:rPr>
      </w:pPr>
    </w:p>
    <w:p w14:paraId="035D2716" w14:textId="77777777" w:rsidR="00F90AEA" w:rsidRPr="00271A40" w:rsidRDefault="00F90AEA" w:rsidP="00F90AEA">
      <w:pPr>
        <w:rPr>
          <w:rFonts w:ascii="Nunito" w:eastAsia="Arial" w:hAnsi="Nunito"/>
          <w:b/>
          <w:color w:val="0F708E"/>
          <w:sz w:val="28"/>
          <w:szCs w:val="28"/>
          <w:u w:val="single"/>
        </w:rPr>
      </w:pPr>
      <w:r w:rsidRPr="00271A40">
        <w:rPr>
          <w:rFonts w:ascii="Nunito" w:hAnsi="Nunito"/>
          <w:b/>
          <w:color w:val="0F708E"/>
          <w:sz w:val="28"/>
          <w:szCs w:val="28"/>
          <w:u w:val="single"/>
        </w:rPr>
        <w:br w:type="page"/>
      </w:r>
    </w:p>
    <w:p w14:paraId="27B12C31" w14:textId="5D130F8D" w:rsidR="00F90AEA" w:rsidRPr="00271A40" w:rsidRDefault="00F90AEA" w:rsidP="00F90AEA">
      <w:pPr>
        <w:pStyle w:val="ListParagraph"/>
        <w:numPr>
          <w:ilvl w:val="0"/>
          <w:numId w:val="2"/>
        </w:numPr>
        <w:tabs>
          <w:tab w:val="left" w:pos="851"/>
        </w:tabs>
        <w:spacing w:after="0" w:line="240" w:lineRule="auto"/>
        <w:outlineLvl w:val="0"/>
        <w:rPr>
          <w:rFonts w:ascii="Nunito" w:eastAsia="Arial" w:hAnsi="Nunito"/>
          <w:b/>
          <w:color w:val="0F708E"/>
          <w:sz w:val="24"/>
          <w:szCs w:val="24"/>
          <w:u w:val="single"/>
        </w:rPr>
      </w:pPr>
      <w:bookmarkStart w:id="0" w:name="_Toc116562573"/>
      <w:r w:rsidRPr="00271A40">
        <w:rPr>
          <w:rFonts w:ascii="Nunito" w:hAnsi="Nunito"/>
          <w:b/>
          <w:color w:val="0F708E"/>
          <w:sz w:val="24"/>
          <w:u w:val="single"/>
        </w:rPr>
        <w:lastRenderedPageBreak/>
        <w:t>Elements to include in your specifications</w:t>
      </w:r>
      <w:bookmarkEnd w:id="0"/>
    </w:p>
    <w:p w14:paraId="52F92C4A" w14:textId="77777777" w:rsidR="00F90AEA" w:rsidRPr="00271A40" w:rsidRDefault="00F90AEA" w:rsidP="00F90AEA">
      <w:pPr>
        <w:pStyle w:val="ListParagraph"/>
        <w:tabs>
          <w:tab w:val="left" w:pos="851"/>
        </w:tabs>
        <w:spacing w:after="0" w:line="240" w:lineRule="auto"/>
        <w:jc w:val="center"/>
        <w:rPr>
          <w:rFonts w:ascii="Arial" w:eastAsia="Arial" w:hAnsi="Arial"/>
          <w:b/>
          <w:color w:val="C0504D" w:themeColor="accent2"/>
          <w:sz w:val="26"/>
          <w:szCs w:val="26"/>
        </w:rPr>
      </w:pPr>
    </w:p>
    <w:p w14:paraId="3C250094" w14:textId="77777777" w:rsidR="00F90AEA" w:rsidRPr="00271A40" w:rsidRDefault="00F90AEA" w:rsidP="00F90AEA">
      <w:pPr>
        <w:tabs>
          <w:tab w:val="left" w:pos="851"/>
        </w:tabs>
        <w:spacing w:after="0" w:line="240" w:lineRule="auto"/>
        <w:rPr>
          <w:rFonts w:eastAsia="Arial"/>
          <w:b/>
          <w:color w:val="C0504D" w:themeColor="accent2"/>
        </w:rPr>
      </w:pPr>
    </w:p>
    <w:p w14:paraId="7294049B" w14:textId="77777777" w:rsidR="00F90AEA" w:rsidRPr="00271A40" w:rsidRDefault="00F90AEA" w:rsidP="00F90AEA">
      <w:pPr>
        <w:pStyle w:val="ListParagraph"/>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Arial" w:hAnsi="Nunito" w:cs="Arial"/>
          <w:b/>
          <w:bCs/>
          <w:color w:val="E36C0A" w:themeColor="accent6" w:themeShade="BF"/>
        </w:rPr>
      </w:pPr>
      <w:bookmarkStart w:id="1" w:name="_Toc116562574"/>
      <w:r w:rsidRPr="00271A40">
        <w:rPr>
          <w:rFonts w:ascii="Nunito" w:hAnsi="Nunito"/>
          <w:b/>
          <w:color w:val="E36C0A" w:themeColor="accent6" w:themeShade="BF"/>
        </w:rPr>
        <w:t xml:space="preserve">Clause that MUST be included in your specifications for all public contracts awarded by a </w:t>
      </w:r>
      <w:r w:rsidRPr="00271A40">
        <w:rPr>
          <w:rFonts w:ascii="Nunito" w:hAnsi="Nunito"/>
          <w:b/>
          <w:bCs/>
          <w:color w:val="E36C0A" w:themeColor="accent6" w:themeShade="BF"/>
          <w:u w:val="single"/>
        </w:rPr>
        <w:t>regional administration</w:t>
      </w:r>
      <w:bookmarkEnd w:id="1"/>
    </w:p>
    <w:p w14:paraId="33819C28" w14:textId="77777777" w:rsidR="00F90AEA" w:rsidRPr="00271A40" w:rsidRDefault="00F90AEA" w:rsidP="00F90AEA">
      <w:pPr>
        <w:pStyle w:val="ListParagraph"/>
        <w:tabs>
          <w:tab w:val="left" w:pos="851"/>
        </w:tabs>
        <w:spacing w:after="0" w:line="240" w:lineRule="auto"/>
        <w:ind w:left="0"/>
        <w:jc w:val="both"/>
        <w:rPr>
          <w:rFonts w:ascii="Arial" w:eastAsia="Arial" w:hAnsi="Arial"/>
          <w:b/>
          <w:color w:val="C0504D" w:themeColor="accent2"/>
        </w:rPr>
      </w:pPr>
    </w:p>
    <w:p w14:paraId="0E50691A" w14:textId="77777777" w:rsidR="00F90AEA" w:rsidRPr="00271A40" w:rsidRDefault="00F90AEA" w:rsidP="00F90AEA">
      <w:pPr>
        <w:tabs>
          <w:tab w:val="left" w:pos="851"/>
        </w:tabs>
        <w:spacing w:after="0" w:line="240" w:lineRule="auto"/>
        <w:rPr>
          <w:rFonts w:ascii="Gill Sans MT" w:eastAsia="Arial" w:hAnsi="Gill Sans MT" w:cs="Arial"/>
          <w:b/>
          <w:bCs/>
        </w:rPr>
      </w:pPr>
    </w:p>
    <w:p w14:paraId="3DDCB142" w14:textId="22069891" w:rsidR="00F90AEA" w:rsidRPr="00271A40" w:rsidRDefault="00F90AEA" w:rsidP="00F90AEA">
      <w:pPr>
        <w:tabs>
          <w:tab w:val="left" w:pos="851"/>
        </w:tabs>
        <w:spacing w:after="0" w:line="240" w:lineRule="auto"/>
        <w:ind w:left="426"/>
        <w:rPr>
          <w:rFonts w:ascii="Gill Sans MT" w:eastAsia="Times New Roman" w:hAnsi="Gill Sans MT" w:cs="Arial"/>
          <w:b/>
          <w:szCs w:val="20"/>
        </w:rPr>
      </w:pPr>
      <w:r w:rsidRPr="00271A40">
        <w:rPr>
          <w:rFonts w:ascii="Gill Sans MT" w:hAnsi="Gill Sans MT"/>
          <w:b/>
          <w:u w:val="single"/>
        </w:rPr>
        <w:t>ELECTRONIC INVOICING</w:t>
      </w:r>
    </w:p>
    <w:p w14:paraId="56890E43"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62F4FFA6"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Since November 2020, only electronic invoices have been accepted for all contracts awarded by the regional public administrations of the Brussels-Capital Region, in accordance with the Circular on extending the use of electronic invoices by the entities of the Brussels-Capital Region, published in July 2020.</w:t>
      </w:r>
    </w:p>
    <w:p w14:paraId="6C005EF1"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65472302"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The invoices sent by the successful tenderer must therefore be transmitted to the contracting authority via the Peppol network and must be in UBL - XML format.</w:t>
      </w:r>
    </w:p>
    <w:p w14:paraId="7516ED73"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0BA039EF" w14:textId="2509C221" w:rsidR="00F90AEA" w:rsidRDefault="003F5F8F" w:rsidP="00F90AEA">
      <w:pPr>
        <w:tabs>
          <w:tab w:val="num" w:pos="1296"/>
        </w:tabs>
        <w:overflowPunct w:val="0"/>
        <w:autoSpaceDE w:val="0"/>
        <w:autoSpaceDN w:val="0"/>
        <w:adjustRightInd w:val="0"/>
        <w:spacing w:after="0" w:line="240" w:lineRule="auto"/>
        <w:ind w:left="426"/>
        <w:textAlignment w:val="baseline"/>
      </w:pPr>
      <w:r w:rsidRPr="00271A40">
        <w:rPr>
          <w:rFonts w:ascii="Gill Sans MT" w:hAnsi="Gill Sans MT"/>
        </w:rPr>
        <w:t xml:space="preserve">You can find more information on electronic invoicing and how to send an electronic invoice at: </w:t>
      </w:r>
    </w:p>
    <w:p w14:paraId="0269234A" w14:textId="5627B228" w:rsidR="000C62F6" w:rsidRPr="00271A40" w:rsidRDefault="000C62F6"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hyperlink r:id="rId10" w:history="1">
        <w:r w:rsidRPr="00202EC6">
          <w:rPr>
            <w:rStyle w:val="Hyperlink"/>
            <w:rFonts w:ascii="Gill Sans MT" w:eastAsia="Arial" w:hAnsi="Gill Sans MT" w:cs="Arial"/>
          </w:rPr>
          <w:t>https://easy.brussels/projects/electronic-invoice/?lang=en</w:t>
        </w:r>
      </w:hyperlink>
      <w:r>
        <w:rPr>
          <w:rFonts w:ascii="Gill Sans MT" w:eastAsia="Arial" w:hAnsi="Gill Sans MT" w:cs="Arial"/>
        </w:rPr>
        <w:t xml:space="preserve"> </w:t>
      </w:r>
    </w:p>
    <w:p w14:paraId="1CDB41B2"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2274022A" w14:textId="7FE9B47F"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 xml:space="preserve">The successful tenderer must also ensure that the invoice contains any information that may be requested by the contracting authority, such as the purchase order number or the department to which the invoice is addressed. </w:t>
      </w:r>
    </w:p>
    <w:p w14:paraId="5783B716" w14:textId="77777777" w:rsidR="00F90AEA" w:rsidRPr="00271A40" w:rsidRDefault="00F90AEA" w:rsidP="00F90AEA">
      <w:pPr>
        <w:rPr>
          <w:rFonts w:ascii="Gill Sans MT" w:eastAsia="Arial" w:hAnsi="Gill Sans MT" w:cs="Arial"/>
        </w:rPr>
      </w:pPr>
    </w:p>
    <w:p w14:paraId="731398D0" w14:textId="77777777" w:rsidR="00F90AEA" w:rsidRPr="00271A40" w:rsidRDefault="00F90AEA" w:rsidP="00F90AEA">
      <w:pPr>
        <w:pStyle w:val="ListParagraph"/>
        <w:tabs>
          <w:tab w:val="left" w:pos="851"/>
        </w:tabs>
        <w:spacing w:after="0" w:line="240" w:lineRule="auto"/>
        <w:ind w:left="0"/>
        <w:jc w:val="both"/>
        <w:rPr>
          <w:rFonts w:ascii="Arial" w:eastAsia="Arial" w:hAnsi="Arial"/>
          <w:b/>
          <w:color w:val="C0504D" w:themeColor="accent2"/>
        </w:rPr>
      </w:pPr>
    </w:p>
    <w:p w14:paraId="51DA4AE3" w14:textId="77777777" w:rsidR="00F90AEA" w:rsidRPr="00271A40" w:rsidRDefault="00F90AEA" w:rsidP="00F90AEA">
      <w:pPr>
        <w:pStyle w:val="ListParagraph"/>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Arial" w:hAnsi="Nunito" w:cs="Arial"/>
          <w:b/>
          <w:bCs/>
          <w:color w:val="E36C0A" w:themeColor="accent6" w:themeShade="BF"/>
        </w:rPr>
      </w:pPr>
      <w:bookmarkStart w:id="2" w:name="_Toc116562575"/>
      <w:r w:rsidRPr="00271A40">
        <w:rPr>
          <w:rFonts w:ascii="Nunito" w:hAnsi="Nunito"/>
          <w:b/>
          <w:bCs/>
          <w:color w:val="E36C0A" w:themeColor="accent6" w:themeShade="BF"/>
        </w:rPr>
        <w:t xml:space="preserve">Clause that MUST be included in your specifications for all public contracts awarded by a </w:t>
      </w:r>
      <w:r w:rsidRPr="00271A40">
        <w:rPr>
          <w:rFonts w:ascii="Nunito" w:hAnsi="Nunito"/>
          <w:b/>
          <w:color w:val="E36C0A" w:themeColor="accent6" w:themeShade="BF"/>
          <w:u w:val="single"/>
        </w:rPr>
        <w:t>local administration:</w:t>
      </w:r>
      <w:bookmarkEnd w:id="2"/>
      <w:r w:rsidRPr="00271A40">
        <w:rPr>
          <w:rFonts w:ascii="Nunito" w:hAnsi="Nunito"/>
          <w:b/>
          <w:color w:val="E36C0A" w:themeColor="accent6" w:themeShade="BF"/>
          <w:u w:val="single"/>
        </w:rPr>
        <w:t xml:space="preserve"> </w:t>
      </w:r>
    </w:p>
    <w:p w14:paraId="3E77D2E3" w14:textId="77777777" w:rsidR="00F90AEA" w:rsidRPr="00271A40" w:rsidRDefault="00F90AEA" w:rsidP="00F90AEA">
      <w:pPr>
        <w:pStyle w:val="ListParagraph"/>
        <w:numPr>
          <w:ilvl w:val="1"/>
          <w:numId w:val="3"/>
        </w:numPr>
        <w:overflowPunct w:val="0"/>
        <w:autoSpaceDE w:val="0"/>
        <w:autoSpaceDN w:val="0"/>
        <w:adjustRightInd w:val="0"/>
        <w:spacing w:after="0" w:line="240" w:lineRule="auto"/>
        <w:ind w:left="993" w:hanging="284"/>
        <w:jc w:val="both"/>
        <w:textAlignment w:val="baseline"/>
        <w:rPr>
          <w:rFonts w:ascii="Nunito" w:eastAsia="Arial" w:hAnsi="Nunito" w:cs="Arial"/>
          <w:b/>
          <w:bCs/>
          <w:color w:val="E36C0A" w:themeColor="accent6" w:themeShade="BF"/>
        </w:rPr>
      </w:pPr>
      <w:r w:rsidRPr="00271A40">
        <w:rPr>
          <w:rFonts w:ascii="Nunito" w:hAnsi="Nunito"/>
          <w:b/>
          <w:color w:val="E36C0A" w:themeColor="accent6" w:themeShade="BF"/>
        </w:rPr>
        <w:t>whose estimated amount is greater than or equal to €214,000 and which is spent from November 2022</w:t>
      </w:r>
    </w:p>
    <w:p w14:paraId="15E221F0" w14:textId="77777777" w:rsidR="00F90AEA" w:rsidRPr="00271A40" w:rsidRDefault="00F90AEA" w:rsidP="00F90AEA">
      <w:pPr>
        <w:pStyle w:val="ListParagraph"/>
        <w:numPr>
          <w:ilvl w:val="1"/>
          <w:numId w:val="3"/>
        </w:numPr>
        <w:overflowPunct w:val="0"/>
        <w:autoSpaceDE w:val="0"/>
        <w:autoSpaceDN w:val="0"/>
        <w:adjustRightInd w:val="0"/>
        <w:spacing w:after="0" w:line="240" w:lineRule="auto"/>
        <w:ind w:left="993" w:hanging="284"/>
        <w:jc w:val="both"/>
        <w:textAlignment w:val="baseline"/>
        <w:rPr>
          <w:rFonts w:ascii="Nunito" w:eastAsia="Arial" w:hAnsi="Nunito" w:cs="Arial"/>
          <w:b/>
          <w:bCs/>
          <w:color w:val="E36C0A" w:themeColor="accent6" w:themeShade="BF"/>
        </w:rPr>
      </w:pPr>
      <w:r w:rsidRPr="00271A40">
        <w:rPr>
          <w:rFonts w:ascii="Nunito" w:hAnsi="Nunito"/>
          <w:b/>
          <w:color w:val="E36C0A" w:themeColor="accent6" w:themeShade="BF"/>
          <w:u w:val="single"/>
        </w:rPr>
        <w:t>or</w:t>
      </w:r>
      <w:r w:rsidRPr="00271A40">
        <w:rPr>
          <w:rFonts w:ascii="Nunito" w:hAnsi="Nunito"/>
          <w:b/>
          <w:bCs/>
          <w:color w:val="E36C0A" w:themeColor="accent6" w:themeShade="BF"/>
        </w:rPr>
        <w:t xml:space="preserve"> whose estimated amount is greater than or equal to €30,000 and which is awarded from May 2023</w:t>
      </w:r>
    </w:p>
    <w:p w14:paraId="1F3CB501" w14:textId="77777777" w:rsidR="00F90AEA" w:rsidRPr="00271A40" w:rsidRDefault="00F90AEA" w:rsidP="00F90AEA">
      <w:pPr>
        <w:pStyle w:val="ListParagraph"/>
        <w:numPr>
          <w:ilvl w:val="1"/>
          <w:numId w:val="3"/>
        </w:numPr>
        <w:overflowPunct w:val="0"/>
        <w:autoSpaceDE w:val="0"/>
        <w:autoSpaceDN w:val="0"/>
        <w:adjustRightInd w:val="0"/>
        <w:spacing w:after="0" w:line="240" w:lineRule="auto"/>
        <w:ind w:left="993" w:hanging="284"/>
        <w:jc w:val="both"/>
        <w:textAlignment w:val="baseline"/>
        <w:rPr>
          <w:rFonts w:ascii="Nunito" w:eastAsia="Arial" w:hAnsi="Nunito" w:cs="Arial"/>
          <w:b/>
          <w:bCs/>
          <w:color w:val="E36C0A" w:themeColor="accent6" w:themeShade="BF"/>
        </w:rPr>
      </w:pPr>
      <w:r w:rsidRPr="00271A40">
        <w:rPr>
          <w:rFonts w:ascii="Nunito" w:hAnsi="Nunito"/>
          <w:b/>
          <w:color w:val="E36C0A" w:themeColor="accent6" w:themeShade="BF"/>
          <w:u w:val="single"/>
        </w:rPr>
        <w:t>or</w:t>
      </w:r>
      <w:r w:rsidRPr="00271A40">
        <w:rPr>
          <w:rFonts w:ascii="Nunito" w:hAnsi="Nunito"/>
          <w:b/>
          <w:bCs/>
          <w:color w:val="E36C0A" w:themeColor="accent6" w:themeShade="BF"/>
        </w:rPr>
        <w:t xml:space="preserve"> whose estimated amount is greater than or equal to €3,000 and which is spent from November 2023</w:t>
      </w:r>
    </w:p>
    <w:p w14:paraId="76F89F68" w14:textId="77777777" w:rsidR="00F90AEA" w:rsidRPr="00271A40" w:rsidRDefault="00F90AEA" w:rsidP="00F90AEA">
      <w:pPr>
        <w:pStyle w:val="ListParagraph"/>
        <w:tabs>
          <w:tab w:val="left" w:pos="851"/>
        </w:tabs>
        <w:spacing w:after="0" w:line="240" w:lineRule="auto"/>
        <w:jc w:val="both"/>
        <w:rPr>
          <w:rFonts w:ascii="Arial" w:eastAsia="Arial" w:hAnsi="Arial"/>
          <w:b/>
          <w:color w:val="C0504D" w:themeColor="accent2"/>
          <w:u w:val="single"/>
        </w:rPr>
      </w:pPr>
    </w:p>
    <w:p w14:paraId="3B0853E4" w14:textId="77777777" w:rsidR="00F90AEA" w:rsidRPr="00271A40" w:rsidRDefault="00F90AEA" w:rsidP="00F90AEA">
      <w:pPr>
        <w:tabs>
          <w:tab w:val="left" w:pos="851"/>
        </w:tabs>
        <w:spacing w:after="0" w:line="240" w:lineRule="auto"/>
        <w:rPr>
          <w:rFonts w:ascii="Gill Sans MT" w:eastAsia="Arial" w:hAnsi="Gill Sans MT" w:cs="Arial"/>
          <w:b/>
          <w:bCs/>
        </w:rPr>
      </w:pPr>
    </w:p>
    <w:p w14:paraId="49871616" w14:textId="4CB7E1DB" w:rsidR="00F90AEA" w:rsidRPr="00271A40" w:rsidRDefault="00F90AEA" w:rsidP="00F90AEA">
      <w:pPr>
        <w:tabs>
          <w:tab w:val="left" w:pos="851"/>
        </w:tabs>
        <w:spacing w:after="0" w:line="240" w:lineRule="auto"/>
        <w:ind w:left="426"/>
        <w:rPr>
          <w:rFonts w:ascii="Gill Sans MT" w:eastAsia="Times New Roman" w:hAnsi="Gill Sans MT" w:cs="Arial"/>
          <w:b/>
          <w:szCs w:val="20"/>
        </w:rPr>
      </w:pPr>
      <w:r w:rsidRPr="00271A40">
        <w:rPr>
          <w:rFonts w:ascii="Gill Sans MT" w:hAnsi="Gill Sans MT"/>
          <w:b/>
          <w:u w:val="single"/>
        </w:rPr>
        <w:t>ELECTRONIC INVOICING</w:t>
      </w:r>
    </w:p>
    <w:p w14:paraId="5E67360A"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2C05738B" w14:textId="6BA22CC0" w:rsidR="00F90AEA" w:rsidRPr="00271A40" w:rsidRDefault="00F90AEA"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In accordance with the Royal Decree published in March 2022 setting out the terms and conditions relating to the obligation for economic operators to use electronic invoicing for public procurement and concession contracts, only electronic invoices will be accepted by the contracting authority.</w:t>
      </w:r>
    </w:p>
    <w:p w14:paraId="682E7808"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59BFB142"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The invoices sent by the successful tenderer must therefore be transmitted to the contracting authority via the Peppol network and must be in UBL - XML format.</w:t>
      </w:r>
    </w:p>
    <w:p w14:paraId="2A000F76"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56F51FAB" w14:textId="5890EECB" w:rsidR="0093468C" w:rsidRPr="000C62F6" w:rsidRDefault="0093468C"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 xml:space="preserve">You can find more information on electronic invoicing and how to send an electronic invoice at: </w:t>
      </w:r>
      <w:hyperlink r:id="rId11" w:history="1">
        <w:r w:rsidR="000C62F6" w:rsidRPr="000C62F6">
          <w:rPr>
            <w:rStyle w:val="Hyperlink"/>
            <w:rFonts w:ascii="Gill Sans MT" w:hAnsi="Gill Sans MT"/>
          </w:rPr>
          <w:t>https://easy.brussels/projects/electronic-invoice/?lang=en</w:t>
        </w:r>
      </w:hyperlink>
      <w:r w:rsidR="000C62F6" w:rsidRPr="000C62F6">
        <w:rPr>
          <w:rFonts w:ascii="Gill Sans MT" w:hAnsi="Gill Sans MT"/>
        </w:rPr>
        <w:t xml:space="preserve"> </w:t>
      </w:r>
    </w:p>
    <w:p w14:paraId="33D5FD32"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50E46768" w14:textId="77777777" w:rsidR="0093468C" w:rsidRPr="00271A40" w:rsidRDefault="0093468C" w:rsidP="0093468C">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lastRenderedPageBreak/>
        <w:t xml:space="preserve">The successful tenderer must also ensure that the invoice contains any information that may be requested by the contracting authority, such as the purchase order number or the department to which the invoice is addressed. </w:t>
      </w:r>
    </w:p>
    <w:p w14:paraId="101A9CC8" w14:textId="67FD526F" w:rsidR="0093468C" w:rsidRPr="00271A40" w:rsidRDefault="0093468C"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7C506BD9" w14:textId="77777777" w:rsidR="0093468C" w:rsidRPr="00271A40" w:rsidRDefault="0093468C"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644B6334" w14:textId="5ABA26F0" w:rsidR="00F90AEA" w:rsidRPr="00271A40" w:rsidRDefault="00F90AEA" w:rsidP="00F90AEA">
      <w:pPr>
        <w:pStyle w:val="ListParagraph"/>
        <w:numPr>
          <w:ilvl w:val="0"/>
          <w:numId w:val="1"/>
        </w:numPr>
        <w:tabs>
          <w:tab w:val="num" w:pos="1296"/>
        </w:tabs>
        <w:overflowPunct w:val="0"/>
        <w:autoSpaceDE w:val="0"/>
        <w:autoSpaceDN w:val="0"/>
        <w:adjustRightInd w:val="0"/>
        <w:spacing w:after="0" w:line="240" w:lineRule="auto"/>
        <w:ind w:left="426" w:hanging="426"/>
        <w:jc w:val="both"/>
        <w:textAlignment w:val="baseline"/>
        <w:outlineLvl w:val="1"/>
        <w:rPr>
          <w:rFonts w:ascii="Nunito" w:eastAsia="Arial" w:hAnsi="Nunito" w:cs="Arial"/>
          <w:b/>
          <w:bCs/>
          <w:color w:val="E36C0A" w:themeColor="accent6" w:themeShade="BF"/>
        </w:rPr>
      </w:pPr>
      <w:bookmarkStart w:id="3" w:name="_Toc116562576"/>
      <w:r w:rsidRPr="00271A40">
        <w:rPr>
          <w:rFonts w:ascii="Nunito" w:hAnsi="Nunito"/>
          <w:b/>
          <w:color w:val="E36C0A" w:themeColor="accent6" w:themeShade="BF"/>
        </w:rPr>
        <w:t>Clause that a</w:t>
      </w:r>
      <w:r w:rsidRPr="00271A40">
        <w:rPr>
          <w:rFonts w:ascii="Nunito" w:hAnsi="Nunito"/>
          <w:b/>
          <w:bCs/>
          <w:color w:val="E36C0A" w:themeColor="accent6" w:themeShade="BF"/>
          <w:u w:val="single"/>
        </w:rPr>
        <w:t xml:space="preserve"> local administration</w:t>
      </w:r>
      <w:r w:rsidRPr="00271A40">
        <w:rPr>
          <w:rFonts w:ascii="Nunito" w:hAnsi="Nunito"/>
          <w:b/>
          <w:color w:val="E36C0A" w:themeColor="accent6" w:themeShade="BF"/>
        </w:rPr>
        <w:t xml:space="preserve"> can include in its specifications, even if there is no legal obligation (yet) (amount or deadline not reached)</w:t>
      </w:r>
      <w:bookmarkEnd w:id="3"/>
    </w:p>
    <w:p w14:paraId="3B29A8B1" w14:textId="77777777" w:rsidR="00F90AEA" w:rsidRPr="00271A40" w:rsidRDefault="00F90AEA" w:rsidP="00F90AEA">
      <w:pPr>
        <w:rPr>
          <w:rFonts w:ascii="Gill Sans MT" w:eastAsia="Arial" w:hAnsi="Gill Sans MT" w:cs="Arial"/>
        </w:rPr>
      </w:pPr>
    </w:p>
    <w:p w14:paraId="4839703B" w14:textId="41F3DF76" w:rsidR="00F90AEA" w:rsidRPr="00271A40" w:rsidRDefault="00F90AEA" w:rsidP="00F90AEA">
      <w:pPr>
        <w:tabs>
          <w:tab w:val="left" w:pos="851"/>
        </w:tabs>
        <w:spacing w:after="0" w:line="240" w:lineRule="auto"/>
        <w:ind w:left="426"/>
        <w:rPr>
          <w:rFonts w:ascii="Gill Sans MT" w:eastAsia="Times New Roman" w:hAnsi="Gill Sans MT" w:cs="Arial"/>
          <w:b/>
          <w:szCs w:val="20"/>
        </w:rPr>
      </w:pPr>
      <w:r w:rsidRPr="00271A40">
        <w:rPr>
          <w:rFonts w:ascii="Gill Sans MT" w:hAnsi="Gill Sans MT"/>
          <w:b/>
          <w:u w:val="single"/>
        </w:rPr>
        <w:t>ELECTRONIC INVOICING</w:t>
      </w:r>
    </w:p>
    <w:p w14:paraId="5E9370C8"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7C588A98" w14:textId="489A2A7F" w:rsidR="009024B6" w:rsidRPr="00271A40" w:rsidRDefault="009024B6"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To ensure faster and more efficient processing of your invoices, the contracting authority will only accept electronic invoices.</w:t>
      </w:r>
    </w:p>
    <w:p w14:paraId="39B6C0E2" w14:textId="77777777" w:rsidR="009024B6" w:rsidRPr="00271A40" w:rsidRDefault="009024B6"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02863A35"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The invoices sent by the successful tenderer must therefore be transmitted to the contracting authority via the Peppol network and must be in UBL - XML format.</w:t>
      </w:r>
    </w:p>
    <w:p w14:paraId="7273ABF0" w14:textId="77777777" w:rsidR="00F90AEA" w:rsidRPr="00271A40" w:rsidRDefault="00F90AEA" w:rsidP="00F90AEA">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57200F2F" w14:textId="57D1BFFB" w:rsidR="006A4641" w:rsidRPr="00271A40" w:rsidRDefault="006A4641" w:rsidP="006A4641">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 xml:space="preserve">You can find more information on electronic invoicing and how to send an electronic invoice </w:t>
      </w:r>
      <w:hyperlink r:id="rId12" w:history="1">
        <w:r w:rsidR="000C62F6" w:rsidRPr="00202EC6">
          <w:rPr>
            <w:rStyle w:val="Hyperlink"/>
            <w:rFonts w:ascii="Gill Sans MT" w:hAnsi="Gill Sans MT"/>
          </w:rPr>
          <w:t>https://easy.brussels/projects/electronic-invoice/?lang=en</w:t>
        </w:r>
      </w:hyperlink>
      <w:r w:rsidR="000C62F6">
        <w:rPr>
          <w:rFonts w:ascii="Gill Sans MT" w:hAnsi="Gill Sans MT"/>
        </w:rPr>
        <w:t xml:space="preserve"> </w:t>
      </w:r>
    </w:p>
    <w:p w14:paraId="03F354C5" w14:textId="77777777" w:rsidR="006A4641" w:rsidRPr="00271A40" w:rsidRDefault="006A4641" w:rsidP="006A4641">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p>
    <w:p w14:paraId="2907C31D" w14:textId="77777777" w:rsidR="006A4641" w:rsidRPr="00271A40" w:rsidRDefault="006A4641" w:rsidP="006A4641">
      <w:pPr>
        <w:tabs>
          <w:tab w:val="num" w:pos="1296"/>
        </w:tabs>
        <w:overflowPunct w:val="0"/>
        <w:autoSpaceDE w:val="0"/>
        <w:autoSpaceDN w:val="0"/>
        <w:adjustRightInd w:val="0"/>
        <w:spacing w:after="0" w:line="240" w:lineRule="auto"/>
        <w:ind w:left="426"/>
        <w:textAlignment w:val="baseline"/>
        <w:rPr>
          <w:rFonts w:ascii="Gill Sans MT" w:eastAsia="Arial" w:hAnsi="Gill Sans MT" w:cs="Arial"/>
        </w:rPr>
      </w:pPr>
      <w:r w:rsidRPr="00271A40">
        <w:rPr>
          <w:rFonts w:ascii="Gill Sans MT" w:hAnsi="Gill Sans MT"/>
        </w:rPr>
        <w:t xml:space="preserve">The successful tenderer must also ensure that the invoice contains any information that may be requested by the contracting authority, such as the purchase order number or the department to which the invoice is addressed. </w:t>
      </w:r>
    </w:p>
    <w:p w14:paraId="4E6FFB8E" w14:textId="77777777" w:rsidR="00F90AEA" w:rsidRPr="00271A40" w:rsidRDefault="00F90AEA" w:rsidP="00F90AEA">
      <w:pPr>
        <w:rPr>
          <w:rFonts w:ascii="Gill Sans MT" w:eastAsia="Arial" w:hAnsi="Gill Sans MT" w:cs="Arial"/>
        </w:rPr>
      </w:pPr>
    </w:p>
    <w:p w14:paraId="3912500E" w14:textId="77777777" w:rsidR="00F90AEA" w:rsidRPr="00271A40" w:rsidRDefault="00F90AEA" w:rsidP="00F90AEA">
      <w:pPr>
        <w:rPr>
          <w:rFonts w:ascii="Gill Sans MT" w:eastAsia="Arial" w:hAnsi="Gill Sans MT" w:cs="Arial"/>
        </w:rPr>
      </w:pPr>
    </w:p>
    <w:p w14:paraId="0E95EEEC" w14:textId="77777777" w:rsidR="00F90AEA" w:rsidRPr="00271A40" w:rsidRDefault="00F90AEA" w:rsidP="00F90AEA">
      <w:pPr>
        <w:pStyle w:val="ListParagraph"/>
        <w:numPr>
          <w:ilvl w:val="0"/>
          <w:numId w:val="2"/>
        </w:numPr>
        <w:tabs>
          <w:tab w:val="left" w:pos="851"/>
        </w:tabs>
        <w:spacing w:after="0" w:line="240" w:lineRule="auto"/>
        <w:outlineLvl w:val="0"/>
        <w:rPr>
          <w:rFonts w:ascii="Nunito" w:eastAsia="Arial" w:hAnsi="Nunito"/>
          <w:b/>
          <w:color w:val="0F708E"/>
          <w:sz w:val="28"/>
          <w:szCs w:val="28"/>
          <w:u w:val="single"/>
        </w:rPr>
      </w:pPr>
      <w:bookmarkStart w:id="4" w:name="_Toc116562577"/>
      <w:r w:rsidRPr="00271A40">
        <w:rPr>
          <w:rFonts w:ascii="Nunito" w:hAnsi="Nunito"/>
          <w:b/>
          <w:color w:val="0F708E"/>
          <w:sz w:val="28"/>
          <w:u w:val="single"/>
        </w:rPr>
        <w:t>Elements to add to your order forms</w:t>
      </w:r>
      <w:bookmarkEnd w:id="4"/>
    </w:p>
    <w:p w14:paraId="28FB924D" w14:textId="77777777" w:rsidR="00F90AEA" w:rsidRPr="00271A40" w:rsidRDefault="00F90AEA" w:rsidP="00F90AEA">
      <w:pPr>
        <w:rPr>
          <w:rFonts w:ascii="Gill Sans MT" w:eastAsia="Arial" w:hAnsi="Gill Sans MT" w:cs="Arial"/>
        </w:rPr>
      </w:pPr>
    </w:p>
    <w:p w14:paraId="3DE09D84" w14:textId="77777777" w:rsidR="00A32051" w:rsidRPr="00271A40" w:rsidRDefault="00F90AEA" w:rsidP="003B4F62">
      <w:pPr>
        <w:spacing w:after="0"/>
        <w:rPr>
          <w:rFonts w:ascii="Nunito" w:eastAsia="Arial" w:hAnsi="Nunito" w:cs="Arial"/>
        </w:rPr>
      </w:pPr>
      <w:r w:rsidRPr="00271A40">
        <w:rPr>
          <w:rFonts w:ascii="Nunito" w:hAnsi="Nunito"/>
        </w:rPr>
        <w:t>Example of an insert that you can add to your order form.</w:t>
      </w:r>
    </w:p>
    <w:p w14:paraId="56286126" w14:textId="608E1E3C" w:rsidR="00F90AEA" w:rsidRPr="00271A40" w:rsidRDefault="00A32051" w:rsidP="00F90AEA">
      <w:pPr>
        <w:rPr>
          <w:rFonts w:ascii="Nunito" w:eastAsia="Arial" w:hAnsi="Nunito" w:cs="Arial"/>
        </w:rPr>
      </w:pPr>
      <w:r w:rsidRPr="00271A40">
        <w:rPr>
          <w:rFonts w:ascii="Nunito" w:hAnsi="Nunito"/>
        </w:rPr>
        <w:t xml:space="preserve">The fields indicated in red are to be customised with the name, company number and Peppol identifier of your administration. </w:t>
      </w:r>
    </w:p>
    <w:tbl>
      <w:tblPr>
        <w:tblStyle w:val="TableGrid"/>
        <w:tblW w:w="0" w:type="auto"/>
        <w:tblLook w:val="04A0" w:firstRow="1" w:lastRow="0" w:firstColumn="1" w:lastColumn="0" w:noHBand="0" w:noVBand="1"/>
      </w:tblPr>
      <w:tblGrid>
        <w:gridCol w:w="9062"/>
      </w:tblGrid>
      <w:tr w:rsidR="00F90AEA" w:rsidRPr="00271A40" w14:paraId="7B5BE787" w14:textId="77777777" w:rsidTr="00B21931">
        <w:tc>
          <w:tcPr>
            <w:tcW w:w="9062" w:type="dxa"/>
            <w:shd w:val="clear" w:color="auto" w:fill="FFFF00"/>
          </w:tcPr>
          <w:p w14:paraId="6623CC17" w14:textId="77777777" w:rsidR="00F90AEA" w:rsidRPr="00271A40" w:rsidRDefault="00F90AEA" w:rsidP="00B21931">
            <w:pPr>
              <w:tabs>
                <w:tab w:val="left" w:pos="851"/>
              </w:tabs>
              <w:rPr>
                <w:rFonts w:ascii="Gill Sans MT" w:eastAsia="Arial" w:hAnsi="Gill Sans MT"/>
              </w:rPr>
            </w:pPr>
          </w:p>
          <w:p w14:paraId="4A077E56" w14:textId="77777777" w:rsidR="00BD4A2A" w:rsidRPr="00271A40" w:rsidRDefault="00F90AEA" w:rsidP="00B21931">
            <w:pPr>
              <w:tabs>
                <w:tab w:val="left" w:pos="851"/>
              </w:tabs>
              <w:rPr>
                <w:rFonts w:ascii="Gill Sans MT" w:eastAsia="Arial" w:hAnsi="Gill Sans MT"/>
              </w:rPr>
            </w:pPr>
            <w:r w:rsidRPr="00271A40">
              <w:rPr>
                <w:rFonts w:ascii="Gill Sans MT" w:hAnsi="Gill Sans MT"/>
              </w:rPr>
              <w:t>The</w:t>
            </w:r>
            <w:r w:rsidRPr="00271A40">
              <w:rPr>
                <w:rFonts w:ascii="Gill Sans MT" w:hAnsi="Gill Sans MT"/>
                <w:highlight w:val="red"/>
              </w:rPr>
              <w:t xml:space="preserve"> Brussels Regional Public Service</w:t>
            </w:r>
            <w:r w:rsidRPr="00271A40">
              <w:rPr>
                <w:rFonts w:ascii="Gill Sans MT" w:hAnsi="Gill Sans MT"/>
              </w:rPr>
              <w:t xml:space="preserve"> only accepts invoices in electronic format (sent in XML format and via the Peppol network). </w:t>
            </w:r>
          </w:p>
          <w:p w14:paraId="06596DAB" w14:textId="60E0E892" w:rsidR="00F90AEA" w:rsidRPr="00271A40" w:rsidRDefault="00F90AEA" w:rsidP="00B21931">
            <w:pPr>
              <w:tabs>
                <w:tab w:val="left" w:pos="851"/>
              </w:tabs>
              <w:rPr>
                <w:rStyle w:val="Hyperlink"/>
                <w:rFonts w:ascii="Gill Sans MT" w:eastAsia="Arial" w:hAnsi="Gill Sans MT"/>
              </w:rPr>
            </w:pPr>
            <w:r w:rsidRPr="00271A40">
              <w:rPr>
                <w:rFonts w:ascii="Gill Sans MT" w:hAnsi="Gill Sans MT"/>
              </w:rPr>
              <w:t xml:space="preserve">More information at: </w:t>
            </w:r>
            <w:r w:rsidR="000C62F6" w:rsidRPr="000C62F6">
              <w:rPr>
                <w:rStyle w:val="Hyperlink"/>
                <w:rFonts w:ascii="Gill Sans MT" w:hAnsi="Gill Sans MT"/>
              </w:rPr>
              <w:t>https://easy.brussels/projects/electronic-invoice/?lang=en</w:t>
            </w:r>
          </w:p>
          <w:p w14:paraId="2FD0EE65" w14:textId="77777777" w:rsidR="00F90AEA" w:rsidRPr="00271A40" w:rsidRDefault="00F90AEA" w:rsidP="00B21931">
            <w:pPr>
              <w:tabs>
                <w:tab w:val="left" w:pos="851"/>
              </w:tabs>
              <w:rPr>
                <w:rStyle w:val="Hyperlink"/>
                <w:rFonts w:ascii="Gill Sans MT" w:eastAsia="Arial" w:hAnsi="Gill Sans MT"/>
              </w:rPr>
            </w:pPr>
          </w:p>
          <w:p w14:paraId="7D567826" w14:textId="77777777" w:rsidR="00F90AEA" w:rsidRPr="00271A40" w:rsidRDefault="00F90AEA" w:rsidP="00B21931">
            <w:pPr>
              <w:tabs>
                <w:tab w:val="left" w:pos="851"/>
              </w:tabs>
              <w:rPr>
                <w:rFonts w:ascii="Gill Sans MT" w:eastAsia="Arial" w:hAnsi="Gill Sans MT"/>
              </w:rPr>
            </w:pPr>
            <w:r w:rsidRPr="00271A40">
              <w:rPr>
                <w:rFonts w:ascii="Gill Sans MT" w:hAnsi="Gill Sans MT"/>
                <w:highlight w:val="red"/>
              </w:rPr>
              <w:t>BRPS</w:t>
            </w:r>
            <w:r w:rsidRPr="00271A40">
              <w:rPr>
                <w:rFonts w:ascii="Gill Sans MT" w:hAnsi="Gill Sans MT"/>
              </w:rPr>
              <w:t xml:space="preserve"> coordinates: BCE n° = BE </w:t>
            </w:r>
            <w:r w:rsidRPr="00271A40">
              <w:rPr>
                <w:rFonts w:ascii="Gill Sans MT" w:hAnsi="Gill Sans MT"/>
                <w:highlight w:val="red"/>
              </w:rPr>
              <w:t>0316381039</w:t>
            </w:r>
            <w:r w:rsidRPr="00271A40">
              <w:rPr>
                <w:rFonts w:ascii="Gill Sans MT" w:hAnsi="Gill Sans MT"/>
              </w:rPr>
              <w:t xml:space="preserve">; Peppol identifier = </w:t>
            </w:r>
            <w:r w:rsidRPr="00271A40">
              <w:rPr>
                <w:rFonts w:ascii="Gill Sans MT" w:hAnsi="Gill Sans MT"/>
                <w:highlight w:val="red"/>
              </w:rPr>
              <w:t>0208:0316381039</w:t>
            </w:r>
          </w:p>
          <w:p w14:paraId="794C3360" w14:textId="77777777" w:rsidR="00F90AEA" w:rsidRPr="00271A40" w:rsidRDefault="00F90AEA" w:rsidP="00B21931">
            <w:pPr>
              <w:tabs>
                <w:tab w:val="left" w:pos="851"/>
              </w:tabs>
              <w:rPr>
                <w:rFonts w:eastAsia="Arial"/>
                <w:highlight w:val="yellow"/>
              </w:rPr>
            </w:pPr>
          </w:p>
        </w:tc>
      </w:tr>
    </w:tbl>
    <w:p w14:paraId="0FCE176A" w14:textId="77777777" w:rsidR="00F90AEA" w:rsidRPr="00271A40" w:rsidRDefault="00F90AEA" w:rsidP="00F90AEA">
      <w:pPr>
        <w:tabs>
          <w:tab w:val="left" w:pos="851"/>
        </w:tabs>
        <w:spacing w:after="0" w:line="240" w:lineRule="auto"/>
        <w:rPr>
          <w:rFonts w:ascii="Gill Sans MT" w:eastAsia="Arial" w:hAnsi="Gill Sans MT" w:cs="Arial"/>
          <w:b/>
          <w:bCs/>
        </w:rPr>
      </w:pPr>
    </w:p>
    <w:p w14:paraId="7064EA3D" w14:textId="77777777" w:rsidR="00F90AEA" w:rsidRPr="00271A40" w:rsidRDefault="00F90AEA" w:rsidP="00F90AEA">
      <w:pPr>
        <w:rPr>
          <w:rFonts w:ascii="Gill Sans MT" w:eastAsia="Arial" w:hAnsi="Gill Sans MT" w:cs="Arial"/>
        </w:rPr>
      </w:pPr>
    </w:p>
    <w:p w14:paraId="6A7B10DB" w14:textId="77777777" w:rsidR="00F90AEA" w:rsidRPr="00271A40" w:rsidRDefault="00F90AEA" w:rsidP="00F90AEA">
      <w:pPr>
        <w:rPr>
          <w:rFonts w:eastAsia="Arial"/>
          <w:b/>
          <w:color w:val="C0504D" w:themeColor="accent2"/>
          <w:sz w:val="26"/>
          <w:szCs w:val="26"/>
        </w:rPr>
      </w:pPr>
      <w:r w:rsidRPr="00271A40">
        <w:rPr>
          <w:b/>
          <w:color w:val="C0504D" w:themeColor="accent2"/>
          <w:sz w:val="26"/>
          <w:szCs w:val="26"/>
        </w:rPr>
        <w:br w:type="page"/>
      </w:r>
    </w:p>
    <w:p w14:paraId="0E429494" w14:textId="77777777" w:rsidR="00F90AEA" w:rsidRPr="00271A40" w:rsidRDefault="00F90AEA" w:rsidP="00F90AEA">
      <w:pPr>
        <w:pStyle w:val="ListParagraph"/>
        <w:tabs>
          <w:tab w:val="left" w:pos="851"/>
        </w:tabs>
        <w:spacing w:after="0" w:line="240" w:lineRule="auto"/>
        <w:jc w:val="center"/>
        <w:rPr>
          <w:rFonts w:ascii="Arial" w:eastAsia="Arial" w:hAnsi="Arial"/>
          <w:b/>
          <w:color w:val="C0504D" w:themeColor="accent2"/>
          <w:sz w:val="26"/>
          <w:szCs w:val="26"/>
        </w:rPr>
      </w:pPr>
      <w:r w:rsidRPr="00271A40">
        <w:rPr>
          <w:rFonts w:ascii="Arial" w:hAnsi="Arial"/>
          <w:b/>
          <w:color w:val="C0504D" w:themeColor="accent2"/>
          <w:sz w:val="26"/>
        </w:rPr>
        <w:lastRenderedPageBreak/>
        <w:t xml:space="preserve">Example of an order form </w:t>
      </w:r>
    </w:p>
    <w:p w14:paraId="2B4A9E46"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68A6B938"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r w:rsidRPr="00271A40">
        <w:rPr>
          <w:rFonts w:ascii="Times New Roman" w:hAnsi="Times New Roman"/>
          <w:noProof/>
          <w:lang w:eastAsia="en-GB"/>
        </w:rPr>
        <w:drawing>
          <wp:anchor distT="0" distB="0" distL="114300" distR="114300" simplePos="0" relativeHeight="251659264" behindDoc="0" locked="0" layoutInCell="1" allowOverlap="1" wp14:anchorId="6EC6E165" wp14:editId="5EC1C332">
            <wp:simplePos x="0" y="0"/>
            <wp:positionH relativeFrom="margin">
              <wp:posOffset>-510540</wp:posOffset>
            </wp:positionH>
            <wp:positionV relativeFrom="paragraph">
              <wp:posOffset>245745</wp:posOffset>
            </wp:positionV>
            <wp:extent cx="2597150" cy="466725"/>
            <wp:effectExtent l="0" t="0" r="0" b="9525"/>
            <wp:wrapThrough wrapText="bothSides">
              <wp:wrapPolygon edited="0">
                <wp:start x="0" y="0"/>
                <wp:lineTo x="0" y="21159"/>
                <wp:lineTo x="21389" y="21159"/>
                <wp:lineTo x="21389" y="0"/>
                <wp:lineTo x="0" y="0"/>
              </wp:wrapPolygon>
            </wp:wrapThrough>
            <wp:docPr id="2" name="image1.png" descr="logo SP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7150" cy="466725"/>
                    </a:xfrm>
                    <a:prstGeom prst="rect">
                      <a:avLst/>
                    </a:prstGeom>
                  </pic:spPr>
                </pic:pic>
              </a:graphicData>
            </a:graphic>
            <wp14:sizeRelH relativeFrom="page">
              <wp14:pctWidth>0</wp14:pctWidth>
            </wp14:sizeRelH>
            <wp14:sizeRelV relativeFrom="page">
              <wp14:pctHeight>0</wp14:pctHeight>
            </wp14:sizeRelV>
          </wp:anchor>
        </w:drawing>
      </w:r>
    </w:p>
    <w:p w14:paraId="5F1C98B8"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671BC2F4"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2F12EB00"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03CE291C"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170BBCF0"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p w14:paraId="385C0BA5"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r w:rsidRPr="00271A40">
        <w:rPr>
          <w:rFonts w:ascii="Gill Sans MT" w:hAnsi="Gill Sans MT"/>
          <w:noProof/>
          <w:lang w:eastAsia="en-GB"/>
        </w:rPr>
        <mc:AlternateContent>
          <mc:Choice Requires="wps">
            <w:drawing>
              <wp:anchor distT="0" distB="0" distL="114300" distR="114300" simplePos="0" relativeHeight="251660288" behindDoc="0" locked="0" layoutInCell="1" allowOverlap="1" wp14:anchorId="4A6A3765" wp14:editId="67DBFC8C">
                <wp:simplePos x="0" y="0"/>
                <wp:positionH relativeFrom="page">
                  <wp:posOffset>4196715</wp:posOffset>
                </wp:positionH>
                <wp:positionV relativeFrom="paragraph">
                  <wp:posOffset>23495</wp:posOffset>
                </wp:positionV>
                <wp:extent cx="2026285" cy="944880"/>
                <wp:effectExtent l="17145" t="19050" r="13970" b="1714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944880"/>
                        </a:xfrm>
                        <a:prstGeom prst="rect">
                          <a:avLst/>
                        </a:prstGeom>
                        <a:noFill/>
                        <a:ln w="2133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AFBE09" w14:textId="77777777" w:rsidR="00F90AEA" w:rsidRDefault="00F90AEA" w:rsidP="00F90AEA">
                            <w:pPr>
                              <w:spacing w:after="0" w:line="240" w:lineRule="auto"/>
                              <w:ind w:left="17" w:right="1973"/>
                              <w:rPr>
                                <w:rFonts w:cs="Arial"/>
                                <w:b/>
                                <w:sz w:val="18"/>
                                <w:szCs w:val="18"/>
                              </w:rPr>
                            </w:pPr>
                            <w:r>
                              <w:rPr>
                                <w:b/>
                                <w:sz w:val="18"/>
                              </w:rPr>
                              <w:t xml:space="preserve">To the company: </w:t>
                            </w:r>
                          </w:p>
                          <w:p w14:paraId="791A1A9D" w14:textId="77777777" w:rsidR="00F90AEA" w:rsidRDefault="00F90AEA" w:rsidP="00F90AEA">
                            <w:pPr>
                              <w:spacing w:after="0" w:line="240" w:lineRule="auto"/>
                              <w:ind w:left="17" w:right="1973"/>
                              <w:rPr>
                                <w:rFonts w:cs="Arial"/>
                                <w:b/>
                                <w:sz w:val="18"/>
                                <w:szCs w:val="18"/>
                              </w:rPr>
                            </w:pPr>
                          </w:p>
                          <w:p w14:paraId="44F1E4C6" w14:textId="77777777" w:rsidR="00B033F0" w:rsidRDefault="00F90AEA" w:rsidP="00B033F0">
                            <w:pPr>
                              <w:spacing w:after="0" w:line="240" w:lineRule="auto"/>
                              <w:ind w:left="142" w:right="1449"/>
                              <w:rPr>
                                <w:rFonts w:cs="Arial"/>
                                <w:sz w:val="18"/>
                                <w:szCs w:val="18"/>
                              </w:rPr>
                            </w:pPr>
                            <w:proofErr w:type="spellStart"/>
                            <w:r>
                              <w:rPr>
                                <w:sz w:val="18"/>
                              </w:rPr>
                              <w:t>FormaPlus</w:t>
                            </w:r>
                            <w:proofErr w:type="spellEnd"/>
                            <w:r>
                              <w:rPr>
                                <w:sz w:val="18"/>
                              </w:rPr>
                              <w:t xml:space="preserve"> </w:t>
                            </w:r>
                          </w:p>
                          <w:p w14:paraId="6996E05F" w14:textId="77777777" w:rsidR="00B033F0" w:rsidRDefault="00F90AEA" w:rsidP="00B033F0">
                            <w:pPr>
                              <w:spacing w:after="0" w:line="240" w:lineRule="auto"/>
                              <w:ind w:left="142" w:right="1449"/>
                              <w:rPr>
                                <w:rFonts w:cs="Arial"/>
                                <w:sz w:val="18"/>
                                <w:szCs w:val="18"/>
                              </w:rPr>
                            </w:pPr>
                            <w:r>
                              <w:rPr>
                                <w:sz w:val="18"/>
                              </w:rPr>
                              <w:t xml:space="preserve">Elise Dupont </w:t>
                            </w:r>
                          </w:p>
                          <w:p w14:paraId="797BE47B" w14:textId="4F938660" w:rsidR="00F90AEA" w:rsidRPr="00E17C89" w:rsidRDefault="00F90AEA" w:rsidP="00B033F0">
                            <w:pPr>
                              <w:spacing w:after="0" w:line="240" w:lineRule="auto"/>
                              <w:ind w:left="142" w:right="1449"/>
                              <w:rPr>
                                <w:rFonts w:cs="Arial"/>
                                <w:sz w:val="18"/>
                                <w:szCs w:val="18"/>
                              </w:rPr>
                            </w:pPr>
                            <w:r>
                              <w:rPr>
                                <w:sz w:val="18"/>
                              </w:rPr>
                              <w:t>Rue Haute 10</w:t>
                            </w:r>
                          </w:p>
                          <w:p w14:paraId="20F92ECF" w14:textId="77777777" w:rsidR="00F90AEA" w:rsidRPr="00B033F0" w:rsidRDefault="00F90AEA" w:rsidP="00B033F0">
                            <w:pPr>
                              <w:spacing w:after="0" w:line="240" w:lineRule="auto"/>
                              <w:ind w:left="142" w:right="1449"/>
                              <w:rPr>
                                <w:rFonts w:cs="Arial"/>
                                <w:sz w:val="18"/>
                                <w:szCs w:val="18"/>
                              </w:rPr>
                            </w:pPr>
                            <w:r>
                              <w:rPr>
                                <w:sz w:val="18"/>
                              </w:rPr>
                              <w:t>B-1000 Brussels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3765" id="_x0000_t202" coordsize="21600,21600" o:spt="202" path="m,l,21600r21600,l21600,xe">
                <v:stroke joinstyle="miter"/>
                <v:path gradientshapeok="t" o:connecttype="rect"/>
              </v:shapetype>
              <v:shape id="Zone de texte 4" o:spid="_x0000_s1026" type="#_x0000_t202" style="position:absolute;left:0;text-align:left;margin-left:330.45pt;margin-top:1.85pt;width:159.55pt;height:7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ycFAIAAAwEAAAOAAAAZHJzL2Uyb0RvYy54bWysU1GP0zAMfkfiP0R5Z912xzS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" filled="f" strokeweight="1.68pt">
                <v:textbox inset="0,0,0,0">
                  <w:txbxContent>
                    <w:p w14:paraId="28AFBE09" w14:textId="77777777" w:rsidR="00F90AEA" w:rsidRDefault="00F90AEA" w:rsidP="00F90AEA">
                      <w:pPr>
                        <w:spacing w:after="0" w:line="240" w:lineRule="auto"/>
                        <w:ind w:left="17" w:right="1973"/>
                        <w:rPr>
                          <w:rFonts w:cs="Arial"/>
                          <w:b/>
                          <w:sz w:val="18"/>
                          <w:szCs w:val="18"/>
                        </w:rPr>
                      </w:pPr>
                      <w:r>
                        <w:rPr>
                          <w:b/>
                          <w:sz w:val="18"/>
                        </w:rPr>
                        <w:t xml:space="preserve">To the company: </w:t>
                      </w:r>
                    </w:p>
                    <w:p w14:paraId="791A1A9D" w14:textId="77777777" w:rsidR="00F90AEA" w:rsidRDefault="00F90AEA" w:rsidP="00F90AEA">
                      <w:pPr>
                        <w:spacing w:after="0" w:line="240" w:lineRule="auto"/>
                        <w:ind w:left="17" w:right="1973"/>
                        <w:rPr>
                          <w:rFonts w:cs="Arial"/>
                          <w:b/>
                          <w:sz w:val="18"/>
                          <w:szCs w:val="18"/>
                        </w:rPr>
                      </w:pPr>
                    </w:p>
                    <w:p w14:paraId="44F1E4C6" w14:textId="77777777" w:rsidR="00B033F0" w:rsidRDefault="00F90AEA" w:rsidP="00B033F0">
                      <w:pPr>
                        <w:spacing w:after="0" w:line="240" w:lineRule="auto"/>
                        <w:ind w:left="142" w:right="1449"/>
                        <w:rPr>
                          <w:rFonts w:cs="Arial"/>
                          <w:sz w:val="18"/>
                          <w:szCs w:val="18"/>
                        </w:rPr>
                      </w:pPr>
                      <w:proofErr w:type="spellStart"/>
                      <w:r>
                        <w:rPr>
                          <w:sz w:val="18"/>
                        </w:rPr>
                        <w:t>FormaPlus</w:t>
                      </w:r>
                      <w:proofErr w:type="spellEnd"/>
                      <w:r>
                        <w:rPr>
                          <w:sz w:val="18"/>
                        </w:rPr>
                        <w:t xml:space="preserve"> </w:t>
                      </w:r>
                    </w:p>
                    <w:p w14:paraId="6996E05F" w14:textId="77777777" w:rsidR="00B033F0" w:rsidRDefault="00F90AEA" w:rsidP="00B033F0">
                      <w:pPr>
                        <w:spacing w:after="0" w:line="240" w:lineRule="auto"/>
                        <w:ind w:left="142" w:right="1449"/>
                        <w:rPr>
                          <w:rFonts w:cs="Arial"/>
                          <w:sz w:val="18"/>
                          <w:szCs w:val="18"/>
                        </w:rPr>
                      </w:pPr>
                      <w:r>
                        <w:rPr>
                          <w:sz w:val="18"/>
                        </w:rPr>
                        <w:t xml:space="preserve">Elise Dupont </w:t>
                      </w:r>
                    </w:p>
                    <w:p w14:paraId="797BE47B" w14:textId="4F938660" w:rsidR="00F90AEA" w:rsidRPr="00E17C89" w:rsidRDefault="00F90AEA" w:rsidP="00B033F0">
                      <w:pPr>
                        <w:spacing w:after="0" w:line="240" w:lineRule="auto"/>
                        <w:ind w:left="142" w:right="1449"/>
                        <w:rPr>
                          <w:rFonts w:cs="Arial"/>
                          <w:sz w:val="18"/>
                          <w:szCs w:val="18"/>
                        </w:rPr>
                      </w:pPr>
                      <w:r>
                        <w:rPr>
                          <w:sz w:val="18"/>
                        </w:rPr>
                        <w:t>Rue Haute 10</w:t>
                      </w:r>
                    </w:p>
                    <w:p w14:paraId="20F92ECF" w14:textId="77777777" w:rsidR="00F90AEA" w:rsidRPr="00B033F0" w:rsidRDefault="00F90AEA" w:rsidP="00B033F0">
                      <w:pPr>
                        <w:spacing w:after="0" w:line="240" w:lineRule="auto"/>
                        <w:ind w:left="142" w:right="1449"/>
                        <w:rPr>
                          <w:rFonts w:cs="Arial"/>
                          <w:sz w:val="18"/>
                          <w:szCs w:val="18"/>
                        </w:rPr>
                      </w:pPr>
                      <w:r>
                        <w:rPr>
                          <w:sz w:val="18"/>
                        </w:rPr>
                        <w:t>B-1000 Brussels</w:t>
                      </w:r>
                    </w:p>
                  </w:txbxContent>
                </v:textbox>
                <w10:wrap anchorx="page"/>
              </v:shape>
            </w:pict>
          </mc:Fallback>
        </mc:AlternateContent>
      </w:r>
    </w:p>
    <w:p w14:paraId="3E378538"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b/>
          <w:sz w:val="18"/>
          <w:szCs w:val="18"/>
        </w:rPr>
      </w:pPr>
      <w:r w:rsidRPr="00271A40">
        <w:rPr>
          <w:b/>
          <w:sz w:val="18"/>
        </w:rPr>
        <w:t xml:space="preserve">Brussels Regional Public Service </w:t>
      </w:r>
    </w:p>
    <w:p w14:paraId="72FE8BBC"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b/>
          <w:sz w:val="18"/>
          <w:szCs w:val="18"/>
        </w:rPr>
      </w:pPr>
      <w:r w:rsidRPr="00271A40">
        <w:rPr>
          <w:b/>
          <w:sz w:val="18"/>
        </w:rPr>
        <w:t>John Doe</w:t>
      </w:r>
    </w:p>
    <w:p w14:paraId="2A4395B2"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b/>
          <w:sz w:val="18"/>
          <w:szCs w:val="18"/>
        </w:rPr>
      </w:pPr>
      <w:r w:rsidRPr="00271A40">
        <w:rPr>
          <w:b/>
          <w:sz w:val="18"/>
        </w:rPr>
        <w:t>IT Department</w:t>
      </w:r>
    </w:p>
    <w:p w14:paraId="7DD2A4CD"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sz w:val="18"/>
          <w:szCs w:val="18"/>
        </w:rPr>
      </w:pPr>
      <w:r w:rsidRPr="00271A40">
        <w:rPr>
          <w:sz w:val="18"/>
        </w:rPr>
        <w:t xml:space="preserve">Rue du </w:t>
      </w:r>
      <w:proofErr w:type="spellStart"/>
      <w:r w:rsidRPr="00271A40">
        <w:rPr>
          <w:sz w:val="18"/>
        </w:rPr>
        <w:t>Progrès</w:t>
      </w:r>
      <w:proofErr w:type="spellEnd"/>
      <w:r w:rsidRPr="00271A40">
        <w:rPr>
          <w:sz w:val="18"/>
        </w:rPr>
        <w:t xml:space="preserve"> 80 - </w:t>
      </w:r>
    </w:p>
    <w:p w14:paraId="15095632"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sz w:val="18"/>
          <w:szCs w:val="18"/>
        </w:rPr>
      </w:pPr>
      <w:r w:rsidRPr="00271A40">
        <w:rPr>
          <w:sz w:val="18"/>
        </w:rPr>
        <w:t xml:space="preserve">B-1035 Brussels </w:t>
      </w:r>
    </w:p>
    <w:p w14:paraId="223C6A3F"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eastAsia="Arial" w:cs="Arial"/>
          <w:sz w:val="18"/>
          <w:szCs w:val="18"/>
        </w:rPr>
      </w:pPr>
      <w:r w:rsidRPr="00271A40">
        <w:rPr>
          <w:sz w:val="18"/>
        </w:rPr>
        <w:t xml:space="preserve">Email: </w:t>
      </w:r>
      <w:proofErr w:type="spellStart"/>
      <w:r w:rsidRPr="00271A40">
        <w:rPr>
          <w:sz w:val="18"/>
        </w:rPr>
        <w:t>jdoe@sprb.brussels</w:t>
      </w:r>
      <w:proofErr w:type="spellEnd"/>
    </w:p>
    <w:p w14:paraId="02C4C191" w14:textId="77777777" w:rsidR="00F90AEA" w:rsidRPr="00271A40" w:rsidRDefault="00F90AEA" w:rsidP="00F90AEA">
      <w:pPr>
        <w:tabs>
          <w:tab w:val="num" w:pos="1296"/>
        </w:tabs>
        <w:overflowPunct w:val="0"/>
        <w:autoSpaceDE w:val="0"/>
        <w:autoSpaceDN w:val="0"/>
        <w:adjustRightInd w:val="0"/>
        <w:spacing w:after="0" w:line="240" w:lineRule="auto"/>
        <w:textAlignment w:val="baseline"/>
        <w:rPr>
          <w:rFonts w:ascii="Gill Sans MT" w:eastAsia="Arial" w:hAnsi="Gill Sans MT" w:cs="Arial"/>
        </w:rPr>
      </w:pPr>
    </w:p>
    <w:tbl>
      <w:tblPr>
        <w:tblStyle w:val="TableGrid"/>
        <w:tblW w:w="0" w:type="auto"/>
        <w:tblLook w:val="04A0" w:firstRow="1" w:lastRow="0" w:firstColumn="1" w:lastColumn="0" w:noHBand="0" w:noVBand="1"/>
      </w:tblPr>
      <w:tblGrid>
        <w:gridCol w:w="9062"/>
      </w:tblGrid>
      <w:tr w:rsidR="00F90AEA" w:rsidRPr="00271A40" w14:paraId="1A01516E" w14:textId="77777777" w:rsidTr="00B21931">
        <w:tc>
          <w:tcPr>
            <w:tcW w:w="9062" w:type="dxa"/>
            <w:shd w:val="clear" w:color="auto" w:fill="FFFF00"/>
          </w:tcPr>
          <w:p w14:paraId="51428083" w14:textId="77777777" w:rsidR="00F90AEA" w:rsidRPr="00271A40" w:rsidRDefault="00F90AEA" w:rsidP="00B21931">
            <w:pPr>
              <w:tabs>
                <w:tab w:val="left" w:pos="851"/>
              </w:tabs>
              <w:rPr>
                <w:rFonts w:eastAsia="Arial"/>
                <w:sz w:val="18"/>
                <w:szCs w:val="18"/>
              </w:rPr>
            </w:pPr>
          </w:p>
          <w:p w14:paraId="4D61C701" w14:textId="77777777" w:rsidR="00BD4A2A" w:rsidRPr="00271A40" w:rsidRDefault="00F90AEA" w:rsidP="00B21931">
            <w:pPr>
              <w:tabs>
                <w:tab w:val="left" w:pos="851"/>
              </w:tabs>
              <w:rPr>
                <w:rFonts w:ascii="Gill Sans MT" w:eastAsia="Arial" w:hAnsi="Gill Sans MT"/>
              </w:rPr>
            </w:pPr>
            <w:r w:rsidRPr="00271A40">
              <w:rPr>
                <w:rFonts w:ascii="Gill Sans MT" w:hAnsi="Gill Sans MT"/>
              </w:rPr>
              <w:t xml:space="preserve">The Brussels Regional Public Service only accepts invoices in electronic format (sent in XML format and via the Peppol network). </w:t>
            </w:r>
          </w:p>
          <w:p w14:paraId="7F48FB34" w14:textId="35BE1963" w:rsidR="00F90AEA" w:rsidRPr="00271A40" w:rsidRDefault="00F90AEA" w:rsidP="00B21931">
            <w:pPr>
              <w:tabs>
                <w:tab w:val="left" w:pos="851"/>
              </w:tabs>
              <w:rPr>
                <w:rStyle w:val="Hyperlink"/>
                <w:rFonts w:ascii="Gill Sans MT" w:eastAsia="Arial" w:hAnsi="Gill Sans MT"/>
              </w:rPr>
            </w:pPr>
            <w:r w:rsidRPr="00271A40">
              <w:rPr>
                <w:rFonts w:ascii="Gill Sans MT" w:hAnsi="Gill Sans MT"/>
              </w:rPr>
              <w:t xml:space="preserve">More information at: </w:t>
            </w:r>
            <w:r w:rsidR="0055247C" w:rsidRPr="0055247C">
              <w:rPr>
                <w:rStyle w:val="Hyperlink"/>
                <w:rFonts w:ascii="Gill Sans MT" w:hAnsi="Gill Sans MT"/>
              </w:rPr>
              <w:t>https://easy.brussels/projects/electronic-invoice/?lang=en</w:t>
            </w:r>
          </w:p>
          <w:p w14:paraId="2DD9F406" w14:textId="77777777" w:rsidR="00F90AEA" w:rsidRPr="00271A40" w:rsidRDefault="00F90AEA" w:rsidP="00B21931">
            <w:pPr>
              <w:tabs>
                <w:tab w:val="left" w:pos="851"/>
              </w:tabs>
              <w:rPr>
                <w:rStyle w:val="Hyperlink"/>
                <w:rFonts w:ascii="Gill Sans MT" w:eastAsia="Arial" w:hAnsi="Gill Sans MT"/>
              </w:rPr>
            </w:pPr>
          </w:p>
          <w:p w14:paraId="1D736705" w14:textId="77777777" w:rsidR="00F90AEA" w:rsidRPr="00271A40" w:rsidRDefault="00F90AEA" w:rsidP="00B21931">
            <w:pPr>
              <w:tabs>
                <w:tab w:val="left" w:pos="851"/>
              </w:tabs>
              <w:rPr>
                <w:rFonts w:ascii="Gill Sans MT" w:eastAsia="Arial" w:hAnsi="Gill Sans MT"/>
              </w:rPr>
            </w:pPr>
            <w:r w:rsidRPr="00271A40">
              <w:rPr>
                <w:rFonts w:ascii="Gill Sans MT" w:hAnsi="Gill Sans MT"/>
              </w:rPr>
              <w:t>BRPS coordinates : BCE n° = BE 0316381039; Peppol identifier = 0208:0316381039</w:t>
            </w:r>
          </w:p>
          <w:p w14:paraId="6F43E050" w14:textId="77777777" w:rsidR="00F90AEA" w:rsidRPr="00271A40" w:rsidRDefault="00F90AEA" w:rsidP="00B21931">
            <w:pPr>
              <w:tabs>
                <w:tab w:val="left" w:pos="851"/>
              </w:tabs>
              <w:rPr>
                <w:rFonts w:eastAsia="Arial"/>
                <w:highlight w:val="yellow"/>
              </w:rPr>
            </w:pPr>
          </w:p>
        </w:tc>
      </w:tr>
    </w:tbl>
    <w:p w14:paraId="3F9D9FE2" w14:textId="77777777" w:rsidR="00F90AEA" w:rsidRPr="00271A40" w:rsidRDefault="00F90AEA" w:rsidP="00F90AEA">
      <w:pPr>
        <w:pStyle w:val="BodyText"/>
      </w:pPr>
    </w:p>
    <w:tbl>
      <w:tblPr>
        <w:tblStyle w:val="TableGrid"/>
        <w:tblW w:w="0" w:type="auto"/>
        <w:tblLook w:val="04A0" w:firstRow="1" w:lastRow="0" w:firstColumn="1" w:lastColumn="0" w:noHBand="0" w:noVBand="1"/>
      </w:tblPr>
      <w:tblGrid>
        <w:gridCol w:w="1428"/>
        <w:gridCol w:w="2518"/>
        <w:gridCol w:w="359"/>
        <w:gridCol w:w="547"/>
        <w:gridCol w:w="1317"/>
        <w:gridCol w:w="1440"/>
        <w:gridCol w:w="1453"/>
      </w:tblGrid>
      <w:tr w:rsidR="00F90AEA" w:rsidRPr="00271A40" w14:paraId="7E7F331D" w14:textId="77777777" w:rsidTr="00B21931">
        <w:tc>
          <w:tcPr>
            <w:tcW w:w="9062" w:type="dxa"/>
            <w:gridSpan w:val="7"/>
          </w:tcPr>
          <w:p w14:paraId="1D0B806A" w14:textId="77777777" w:rsidR="00F90AEA" w:rsidRPr="00271A40" w:rsidRDefault="00F90AEA" w:rsidP="00B21931">
            <w:pPr>
              <w:pStyle w:val="BodyText"/>
              <w:jc w:val="center"/>
              <w:rPr>
                <w:b/>
                <w:sz w:val="30"/>
                <w:szCs w:val="30"/>
              </w:rPr>
            </w:pPr>
            <w:r w:rsidRPr="00271A40">
              <w:rPr>
                <w:b/>
                <w:sz w:val="30"/>
              </w:rPr>
              <w:t>Purchase Order no: 2019-DSM-eprocNL2</w:t>
            </w:r>
          </w:p>
          <w:p w14:paraId="5D4A17C8" w14:textId="77777777" w:rsidR="00F90AEA" w:rsidRPr="00271A40" w:rsidRDefault="00F90AEA" w:rsidP="00B21931">
            <w:pPr>
              <w:pStyle w:val="BodyText"/>
              <w:jc w:val="center"/>
            </w:pPr>
            <w:r w:rsidRPr="00271A40">
              <w:t>Number to be mentioned on all invoices, correspondence and other communications</w:t>
            </w:r>
          </w:p>
        </w:tc>
      </w:tr>
      <w:tr w:rsidR="00F90AEA" w:rsidRPr="00271A40" w14:paraId="5C87DD55" w14:textId="77777777" w:rsidTr="00B21931">
        <w:tc>
          <w:tcPr>
            <w:tcW w:w="1492" w:type="dxa"/>
            <w:shd w:val="clear" w:color="auto" w:fill="D9D9D9" w:themeFill="background1" w:themeFillShade="D9"/>
          </w:tcPr>
          <w:p w14:paraId="70D8C91B" w14:textId="77777777" w:rsidR="00F90AEA" w:rsidRPr="00271A40" w:rsidRDefault="00F90AEA" w:rsidP="00B21931">
            <w:pPr>
              <w:pStyle w:val="BodyText"/>
              <w:jc w:val="center"/>
              <w:rPr>
                <w:b/>
              </w:rPr>
            </w:pPr>
            <w:r w:rsidRPr="00271A40">
              <w:rPr>
                <w:b/>
              </w:rPr>
              <w:t>Ref.</w:t>
            </w:r>
          </w:p>
        </w:tc>
        <w:tc>
          <w:tcPr>
            <w:tcW w:w="2992" w:type="dxa"/>
            <w:gridSpan w:val="2"/>
            <w:shd w:val="clear" w:color="auto" w:fill="D9D9D9" w:themeFill="background1" w:themeFillShade="D9"/>
          </w:tcPr>
          <w:p w14:paraId="47A80E77" w14:textId="77777777" w:rsidR="00F90AEA" w:rsidRPr="00271A40" w:rsidRDefault="00F90AEA" w:rsidP="00B21931">
            <w:pPr>
              <w:pStyle w:val="BodyText"/>
              <w:jc w:val="center"/>
              <w:rPr>
                <w:b/>
              </w:rPr>
            </w:pPr>
            <w:r w:rsidRPr="00271A40">
              <w:rPr>
                <w:b/>
              </w:rPr>
              <w:t>Description</w:t>
            </w:r>
          </w:p>
        </w:tc>
        <w:tc>
          <w:tcPr>
            <w:tcW w:w="236" w:type="dxa"/>
            <w:shd w:val="clear" w:color="auto" w:fill="D9D9D9" w:themeFill="background1" w:themeFillShade="D9"/>
          </w:tcPr>
          <w:p w14:paraId="153FB63D" w14:textId="77777777" w:rsidR="00F90AEA" w:rsidRPr="00271A40" w:rsidRDefault="00F90AEA" w:rsidP="00B21931">
            <w:pPr>
              <w:pStyle w:val="BodyText"/>
              <w:jc w:val="center"/>
              <w:rPr>
                <w:b/>
              </w:rPr>
            </w:pPr>
            <w:r w:rsidRPr="00271A40">
              <w:rPr>
                <w:b/>
              </w:rPr>
              <w:t>Unit</w:t>
            </w:r>
          </w:p>
        </w:tc>
        <w:tc>
          <w:tcPr>
            <w:tcW w:w="1346" w:type="dxa"/>
            <w:shd w:val="clear" w:color="auto" w:fill="D9D9D9" w:themeFill="background1" w:themeFillShade="D9"/>
          </w:tcPr>
          <w:p w14:paraId="483EEED1" w14:textId="77777777" w:rsidR="00F90AEA" w:rsidRPr="00271A40" w:rsidRDefault="00F90AEA" w:rsidP="00B21931">
            <w:pPr>
              <w:pStyle w:val="BodyText"/>
              <w:jc w:val="center"/>
              <w:rPr>
                <w:b/>
              </w:rPr>
            </w:pPr>
            <w:r w:rsidRPr="00271A40">
              <w:rPr>
                <w:b/>
              </w:rPr>
              <w:t>Quantity</w:t>
            </w:r>
          </w:p>
        </w:tc>
        <w:tc>
          <w:tcPr>
            <w:tcW w:w="1499" w:type="dxa"/>
            <w:shd w:val="clear" w:color="auto" w:fill="D9D9D9" w:themeFill="background1" w:themeFillShade="D9"/>
          </w:tcPr>
          <w:p w14:paraId="315CABA8" w14:textId="77777777" w:rsidR="00F90AEA" w:rsidRPr="00271A40" w:rsidRDefault="00F90AEA" w:rsidP="00B21931">
            <w:pPr>
              <w:pStyle w:val="BodyText"/>
              <w:jc w:val="center"/>
              <w:rPr>
                <w:b/>
              </w:rPr>
            </w:pPr>
            <w:r w:rsidRPr="00271A40">
              <w:rPr>
                <w:b/>
              </w:rPr>
              <w:t>Unit price</w:t>
            </w:r>
          </w:p>
        </w:tc>
        <w:tc>
          <w:tcPr>
            <w:tcW w:w="1497" w:type="dxa"/>
            <w:shd w:val="clear" w:color="auto" w:fill="D9D9D9" w:themeFill="background1" w:themeFillShade="D9"/>
          </w:tcPr>
          <w:p w14:paraId="4B321CCE" w14:textId="77777777" w:rsidR="00F90AEA" w:rsidRPr="00271A40" w:rsidRDefault="00F90AEA" w:rsidP="00B21931">
            <w:pPr>
              <w:pStyle w:val="BodyText"/>
              <w:jc w:val="center"/>
              <w:rPr>
                <w:b/>
              </w:rPr>
            </w:pPr>
            <w:r w:rsidRPr="00271A40">
              <w:rPr>
                <w:b/>
              </w:rPr>
              <w:t>Total</w:t>
            </w:r>
          </w:p>
        </w:tc>
      </w:tr>
      <w:tr w:rsidR="00F90AEA" w:rsidRPr="00271A40" w14:paraId="41CC8A65" w14:textId="77777777" w:rsidTr="00B21931">
        <w:tc>
          <w:tcPr>
            <w:tcW w:w="1492" w:type="dxa"/>
          </w:tcPr>
          <w:p w14:paraId="6342DF31" w14:textId="77777777" w:rsidR="00F90AEA" w:rsidRPr="00271A40" w:rsidRDefault="00F90AEA" w:rsidP="00B21931">
            <w:pPr>
              <w:pStyle w:val="BodyText"/>
            </w:pPr>
            <w:r w:rsidRPr="00271A40">
              <w:t>1</w:t>
            </w:r>
          </w:p>
        </w:tc>
        <w:tc>
          <w:tcPr>
            <w:tcW w:w="2992" w:type="dxa"/>
            <w:gridSpan w:val="2"/>
          </w:tcPr>
          <w:p w14:paraId="1779486C" w14:textId="77777777" w:rsidR="00F90AEA" w:rsidRPr="00271A40" w:rsidRDefault="00F90AEA" w:rsidP="00B21931">
            <w:pPr>
              <w:pStyle w:val="TableParagraph"/>
              <w:spacing w:before="74"/>
              <w:ind w:left="34"/>
              <w:rPr>
                <w:rFonts w:ascii="Arial" w:hAnsi="Arial"/>
                <w:b/>
                <w:sz w:val="17"/>
              </w:rPr>
            </w:pPr>
            <w:r w:rsidRPr="00271A40">
              <w:rPr>
                <w:rFonts w:ascii="Arial" w:hAnsi="Arial"/>
                <w:b/>
                <w:w w:val="90"/>
                <w:sz w:val="17"/>
              </w:rPr>
              <w:t>1 day (8 hours) of Dutch-language training in the use of the</w:t>
            </w:r>
          </w:p>
          <w:p w14:paraId="22DC271C" w14:textId="77777777" w:rsidR="00F90AEA" w:rsidRPr="00271A40" w:rsidRDefault="00F90AEA" w:rsidP="00B21931">
            <w:pPr>
              <w:pStyle w:val="TableParagraph"/>
              <w:spacing w:before="18"/>
              <w:ind w:left="34"/>
              <w:rPr>
                <w:b/>
                <w:sz w:val="17"/>
              </w:rPr>
            </w:pPr>
            <w:r w:rsidRPr="00271A40">
              <w:rPr>
                <w:b/>
                <w:sz w:val="17"/>
              </w:rPr>
              <w:t>e-Notification and e-Tendering modules of the e-Procurement platform.</w:t>
            </w:r>
          </w:p>
          <w:p w14:paraId="72D528C6" w14:textId="77777777" w:rsidR="00F90AEA" w:rsidRPr="00271A40" w:rsidRDefault="00F90AEA" w:rsidP="00B21931">
            <w:pPr>
              <w:pStyle w:val="TableParagraph"/>
              <w:spacing w:before="2"/>
              <w:rPr>
                <w:rFonts w:ascii="Arial" w:hAnsi="Arial"/>
                <w:sz w:val="20"/>
              </w:rPr>
            </w:pPr>
          </w:p>
          <w:p w14:paraId="768A1855" w14:textId="77777777" w:rsidR="00F90AEA" w:rsidRPr="00271A40" w:rsidRDefault="00F90AEA" w:rsidP="00B21931">
            <w:pPr>
              <w:pStyle w:val="BodyText"/>
            </w:pPr>
            <w:r w:rsidRPr="00271A40">
              <w:rPr>
                <w:b/>
              </w:rPr>
              <w:t>Training date: 07/12/2018.</w:t>
            </w:r>
          </w:p>
        </w:tc>
        <w:tc>
          <w:tcPr>
            <w:tcW w:w="236" w:type="dxa"/>
          </w:tcPr>
          <w:p w14:paraId="2AD45E01" w14:textId="77777777" w:rsidR="00F90AEA" w:rsidRPr="00271A40" w:rsidRDefault="00F90AEA" w:rsidP="00B21931">
            <w:pPr>
              <w:pStyle w:val="BodyText"/>
            </w:pPr>
            <w:r w:rsidRPr="00271A40">
              <w:t>8hrs</w:t>
            </w:r>
          </w:p>
        </w:tc>
        <w:tc>
          <w:tcPr>
            <w:tcW w:w="1346" w:type="dxa"/>
          </w:tcPr>
          <w:p w14:paraId="30272036" w14:textId="77777777" w:rsidR="00F90AEA" w:rsidRPr="00271A40" w:rsidRDefault="00F90AEA" w:rsidP="00B21931">
            <w:pPr>
              <w:pStyle w:val="BodyText"/>
            </w:pPr>
            <w:r w:rsidRPr="00271A40">
              <w:t>1</w:t>
            </w:r>
          </w:p>
        </w:tc>
        <w:tc>
          <w:tcPr>
            <w:tcW w:w="1499" w:type="dxa"/>
          </w:tcPr>
          <w:p w14:paraId="680B74E8" w14:textId="77777777" w:rsidR="00F90AEA" w:rsidRPr="00271A40" w:rsidRDefault="00F90AEA" w:rsidP="00B21931">
            <w:pPr>
              <w:pStyle w:val="BodyText"/>
            </w:pPr>
            <w:r w:rsidRPr="00271A40">
              <w:t>€450</w:t>
            </w:r>
          </w:p>
        </w:tc>
        <w:tc>
          <w:tcPr>
            <w:tcW w:w="1497" w:type="dxa"/>
          </w:tcPr>
          <w:p w14:paraId="1A90D874" w14:textId="77777777" w:rsidR="00F90AEA" w:rsidRPr="00271A40" w:rsidRDefault="00F90AEA" w:rsidP="00B21931">
            <w:pPr>
              <w:pStyle w:val="BodyText"/>
            </w:pPr>
            <w:r w:rsidRPr="00271A40">
              <w:t>€450</w:t>
            </w:r>
          </w:p>
        </w:tc>
      </w:tr>
      <w:tr w:rsidR="00F90AEA" w:rsidRPr="00271A40" w14:paraId="62814DE2" w14:textId="77777777" w:rsidTr="00B21931">
        <w:tc>
          <w:tcPr>
            <w:tcW w:w="1492" w:type="dxa"/>
          </w:tcPr>
          <w:p w14:paraId="5EE61DA1" w14:textId="77777777" w:rsidR="00F90AEA" w:rsidRPr="00271A40" w:rsidRDefault="00F90AEA" w:rsidP="00B21931">
            <w:pPr>
              <w:pStyle w:val="BodyText"/>
            </w:pPr>
            <w:r w:rsidRPr="00271A40">
              <w:t>2</w:t>
            </w:r>
          </w:p>
        </w:tc>
        <w:tc>
          <w:tcPr>
            <w:tcW w:w="2992" w:type="dxa"/>
            <w:gridSpan w:val="2"/>
          </w:tcPr>
          <w:p w14:paraId="3D0B9AA1" w14:textId="77777777" w:rsidR="00F90AEA" w:rsidRPr="00271A40" w:rsidRDefault="00F90AEA" w:rsidP="00B21931">
            <w:pPr>
              <w:pStyle w:val="BodyText"/>
              <w:rPr>
                <w:b/>
              </w:rPr>
            </w:pPr>
            <w:r w:rsidRPr="00271A40">
              <w:rPr>
                <w:b/>
              </w:rPr>
              <w:t>Travel expenses</w:t>
            </w:r>
          </w:p>
        </w:tc>
        <w:tc>
          <w:tcPr>
            <w:tcW w:w="236" w:type="dxa"/>
          </w:tcPr>
          <w:p w14:paraId="0137F6F9" w14:textId="77777777" w:rsidR="00F90AEA" w:rsidRPr="00271A40" w:rsidRDefault="00F90AEA" w:rsidP="00B21931">
            <w:pPr>
              <w:pStyle w:val="BodyText"/>
            </w:pPr>
            <w:r w:rsidRPr="00271A40">
              <w:t>1 km</w:t>
            </w:r>
          </w:p>
        </w:tc>
        <w:tc>
          <w:tcPr>
            <w:tcW w:w="1346" w:type="dxa"/>
          </w:tcPr>
          <w:p w14:paraId="5B0A51D2" w14:textId="77777777" w:rsidR="00F90AEA" w:rsidRPr="00271A40" w:rsidRDefault="00F90AEA" w:rsidP="00B21931">
            <w:pPr>
              <w:pStyle w:val="BodyText"/>
            </w:pPr>
            <w:r w:rsidRPr="00271A40">
              <w:t>90</w:t>
            </w:r>
          </w:p>
        </w:tc>
        <w:tc>
          <w:tcPr>
            <w:tcW w:w="1499" w:type="dxa"/>
          </w:tcPr>
          <w:p w14:paraId="35F1DB4E" w14:textId="77777777" w:rsidR="00F90AEA" w:rsidRPr="00271A40" w:rsidRDefault="00F90AEA" w:rsidP="00B21931">
            <w:pPr>
              <w:pStyle w:val="BodyText"/>
            </w:pPr>
            <w:r w:rsidRPr="00271A40">
              <w:t>€1</w:t>
            </w:r>
          </w:p>
        </w:tc>
        <w:tc>
          <w:tcPr>
            <w:tcW w:w="1497" w:type="dxa"/>
          </w:tcPr>
          <w:p w14:paraId="1A770180" w14:textId="77777777" w:rsidR="00F90AEA" w:rsidRPr="00271A40" w:rsidRDefault="00F90AEA" w:rsidP="00B21931">
            <w:pPr>
              <w:pStyle w:val="BodyText"/>
            </w:pPr>
            <w:r w:rsidRPr="00271A40">
              <w:t>€90</w:t>
            </w:r>
          </w:p>
        </w:tc>
      </w:tr>
      <w:tr w:rsidR="00F90AEA" w:rsidRPr="00271A40" w14:paraId="0DB89D44" w14:textId="77777777" w:rsidTr="00B21931">
        <w:tc>
          <w:tcPr>
            <w:tcW w:w="1492" w:type="dxa"/>
          </w:tcPr>
          <w:p w14:paraId="1595D4C2" w14:textId="77777777" w:rsidR="00F90AEA" w:rsidRPr="00271A40" w:rsidRDefault="00F90AEA" w:rsidP="00B21931">
            <w:pPr>
              <w:pStyle w:val="BodyText"/>
            </w:pPr>
          </w:p>
        </w:tc>
        <w:tc>
          <w:tcPr>
            <w:tcW w:w="2992" w:type="dxa"/>
            <w:gridSpan w:val="2"/>
          </w:tcPr>
          <w:p w14:paraId="300FE168" w14:textId="77777777" w:rsidR="00F90AEA" w:rsidRPr="00271A40" w:rsidRDefault="00F90AEA" w:rsidP="00B21931">
            <w:pPr>
              <w:pStyle w:val="BodyText"/>
            </w:pPr>
          </w:p>
        </w:tc>
        <w:tc>
          <w:tcPr>
            <w:tcW w:w="236" w:type="dxa"/>
          </w:tcPr>
          <w:p w14:paraId="6C471ED5" w14:textId="77777777" w:rsidR="00F90AEA" w:rsidRPr="00271A40" w:rsidRDefault="00F90AEA" w:rsidP="00B21931">
            <w:pPr>
              <w:pStyle w:val="BodyText"/>
            </w:pPr>
          </w:p>
        </w:tc>
        <w:tc>
          <w:tcPr>
            <w:tcW w:w="1346" w:type="dxa"/>
          </w:tcPr>
          <w:p w14:paraId="7F76B93A" w14:textId="77777777" w:rsidR="00F90AEA" w:rsidRPr="00271A40" w:rsidRDefault="00F90AEA" w:rsidP="00B21931">
            <w:pPr>
              <w:pStyle w:val="BodyText"/>
            </w:pPr>
          </w:p>
        </w:tc>
        <w:tc>
          <w:tcPr>
            <w:tcW w:w="1499" w:type="dxa"/>
          </w:tcPr>
          <w:p w14:paraId="08ACDCFC" w14:textId="77777777" w:rsidR="00F90AEA" w:rsidRPr="00271A40" w:rsidRDefault="00F90AEA" w:rsidP="00B21931">
            <w:pPr>
              <w:pStyle w:val="BodyText"/>
            </w:pPr>
          </w:p>
        </w:tc>
        <w:tc>
          <w:tcPr>
            <w:tcW w:w="1497" w:type="dxa"/>
          </w:tcPr>
          <w:p w14:paraId="6AA66D36" w14:textId="77777777" w:rsidR="00F90AEA" w:rsidRPr="00271A40" w:rsidRDefault="00F90AEA" w:rsidP="00B21931">
            <w:pPr>
              <w:pStyle w:val="BodyText"/>
            </w:pPr>
          </w:p>
        </w:tc>
      </w:tr>
      <w:tr w:rsidR="00F90AEA" w:rsidRPr="00271A40" w14:paraId="1D34FAC8" w14:textId="77777777" w:rsidTr="00B21931">
        <w:tc>
          <w:tcPr>
            <w:tcW w:w="7565" w:type="dxa"/>
            <w:gridSpan w:val="6"/>
          </w:tcPr>
          <w:p w14:paraId="7E75FBB6" w14:textId="77777777" w:rsidR="00F90AEA" w:rsidRPr="00271A40" w:rsidRDefault="00F90AEA" w:rsidP="00B21931">
            <w:pPr>
              <w:pStyle w:val="BodyText"/>
              <w:jc w:val="right"/>
            </w:pPr>
            <w:r w:rsidRPr="00271A40">
              <w:t>Delivery costs</w:t>
            </w:r>
          </w:p>
        </w:tc>
        <w:tc>
          <w:tcPr>
            <w:tcW w:w="1497" w:type="dxa"/>
          </w:tcPr>
          <w:p w14:paraId="0F46764C" w14:textId="77777777" w:rsidR="00F90AEA" w:rsidRPr="00271A40" w:rsidRDefault="00F90AEA" w:rsidP="00B21931">
            <w:pPr>
              <w:pStyle w:val="BodyText"/>
            </w:pPr>
            <w:r w:rsidRPr="00271A40">
              <w:t>€540</w:t>
            </w:r>
          </w:p>
        </w:tc>
      </w:tr>
      <w:tr w:rsidR="00F90AEA" w:rsidRPr="00271A40" w14:paraId="7097282E" w14:textId="77777777" w:rsidTr="00B21931">
        <w:tc>
          <w:tcPr>
            <w:tcW w:w="1492" w:type="dxa"/>
          </w:tcPr>
          <w:p w14:paraId="148594D7" w14:textId="77777777" w:rsidR="00F90AEA" w:rsidRPr="00271A40" w:rsidRDefault="00F90AEA" w:rsidP="00B21931">
            <w:pPr>
              <w:pStyle w:val="BodyText"/>
            </w:pPr>
          </w:p>
        </w:tc>
        <w:tc>
          <w:tcPr>
            <w:tcW w:w="2992" w:type="dxa"/>
            <w:gridSpan w:val="2"/>
          </w:tcPr>
          <w:p w14:paraId="63ABA8D6" w14:textId="77777777" w:rsidR="00F90AEA" w:rsidRPr="00271A40" w:rsidRDefault="00F90AEA" w:rsidP="00B21931">
            <w:pPr>
              <w:pStyle w:val="BodyText"/>
            </w:pPr>
          </w:p>
        </w:tc>
        <w:tc>
          <w:tcPr>
            <w:tcW w:w="236" w:type="dxa"/>
          </w:tcPr>
          <w:p w14:paraId="4B790471" w14:textId="77777777" w:rsidR="00F90AEA" w:rsidRPr="00271A40" w:rsidRDefault="00F90AEA" w:rsidP="00B21931">
            <w:pPr>
              <w:pStyle w:val="BodyText"/>
            </w:pPr>
          </w:p>
        </w:tc>
        <w:tc>
          <w:tcPr>
            <w:tcW w:w="1346" w:type="dxa"/>
          </w:tcPr>
          <w:p w14:paraId="7CAC2FB3" w14:textId="77777777" w:rsidR="00F90AEA" w:rsidRPr="00271A40" w:rsidRDefault="00F90AEA" w:rsidP="00B21931">
            <w:pPr>
              <w:pStyle w:val="BodyText"/>
            </w:pPr>
          </w:p>
        </w:tc>
        <w:tc>
          <w:tcPr>
            <w:tcW w:w="1499" w:type="dxa"/>
          </w:tcPr>
          <w:p w14:paraId="74AEDF42" w14:textId="77777777" w:rsidR="00F90AEA" w:rsidRPr="00271A40" w:rsidRDefault="00F90AEA" w:rsidP="00B21931">
            <w:pPr>
              <w:pStyle w:val="BodyText"/>
            </w:pPr>
          </w:p>
        </w:tc>
        <w:tc>
          <w:tcPr>
            <w:tcW w:w="1497" w:type="dxa"/>
          </w:tcPr>
          <w:p w14:paraId="73B7E348" w14:textId="77777777" w:rsidR="00F90AEA" w:rsidRPr="00271A40" w:rsidRDefault="00F90AEA" w:rsidP="00B21931">
            <w:pPr>
              <w:pStyle w:val="BodyText"/>
            </w:pPr>
            <w:r w:rsidRPr="00271A40">
              <w:t>€113.40</w:t>
            </w:r>
          </w:p>
        </w:tc>
      </w:tr>
      <w:tr w:rsidR="00F90AEA" w:rsidRPr="00271A40" w14:paraId="4F99A600" w14:textId="77777777" w:rsidTr="00B21931">
        <w:tc>
          <w:tcPr>
            <w:tcW w:w="1492" w:type="dxa"/>
          </w:tcPr>
          <w:p w14:paraId="71ED639F" w14:textId="77777777" w:rsidR="00F90AEA" w:rsidRPr="00271A40" w:rsidRDefault="00F90AEA" w:rsidP="00B21931">
            <w:pPr>
              <w:pStyle w:val="BodyText"/>
            </w:pPr>
          </w:p>
        </w:tc>
        <w:tc>
          <w:tcPr>
            <w:tcW w:w="2992" w:type="dxa"/>
            <w:gridSpan w:val="2"/>
          </w:tcPr>
          <w:p w14:paraId="3B13AECB" w14:textId="77777777" w:rsidR="00F90AEA" w:rsidRPr="00271A40" w:rsidRDefault="00F90AEA" w:rsidP="00B21931">
            <w:pPr>
              <w:pStyle w:val="BodyText"/>
            </w:pPr>
          </w:p>
        </w:tc>
        <w:tc>
          <w:tcPr>
            <w:tcW w:w="236" w:type="dxa"/>
          </w:tcPr>
          <w:p w14:paraId="7D25681A" w14:textId="77777777" w:rsidR="00F90AEA" w:rsidRPr="00271A40" w:rsidRDefault="00F90AEA" w:rsidP="00B21931">
            <w:pPr>
              <w:pStyle w:val="BodyText"/>
            </w:pPr>
          </w:p>
        </w:tc>
        <w:tc>
          <w:tcPr>
            <w:tcW w:w="1346" w:type="dxa"/>
          </w:tcPr>
          <w:p w14:paraId="1F179CCB" w14:textId="77777777" w:rsidR="00F90AEA" w:rsidRPr="00271A40" w:rsidRDefault="00F90AEA" w:rsidP="00B21931">
            <w:pPr>
              <w:pStyle w:val="BodyText"/>
            </w:pPr>
          </w:p>
        </w:tc>
        <w:tc>
          <w:tcPr>
            <w:tcW w:w="1499" w:type="dxa"/>
          </w:tcPr>
          <w:p w14:paraId="67E6C839" w14:textId="77777777" w:rsidR="00F90AEA" w:rsidRPr="00271A40" w:rsidRDefault="00F90AEA" w:rsidP="00B21931">
            <w:pPr>
              <w:pStyle w:val="BodyText"/>
            </w:pPr>
          </w:p>
        </w:tc>
        <w:tc>
          <w:tcPr>
            <w:tcW w:w="1497" w:type="dxa"/>
          </w:tcPr>
          <w:p w14:paraId="1B9C208E" w14:textId="77777777" w:rsidR="00F90AEA" w:rsidRPr="00271A40" w:rsidRDefault="00F90AEA" w:rsidP="00B21931">
            <w:pPr>
              <w:pStyle w:val="BodyText"/>
            </w:pPr>
          </w:p>
        </w:tc>
      </w:tr>
      <w:tr w:rsidR="00F90AEA" w:rsidRPr="00271A40" w14:paraId="55078084" w14:textId="77777777" w:rsidTr="00B21931">
        <w:tc>
          <w:tcPr>
            <w:tcW w:w="7565" w:type="dxa"/>
            <w:gridSpan w:val="6"/>
          </w:tcPr>
          <w:p w14:paraId="5482339A" w14:textId="77777777" w:rsidR="00F90AEA" w:rsidRPr="00271A40" w:rsidRDefault="00F90AEA" w:rsidP="00B21931">
            <w:pPr>
              <w:pStyle w:val="BodyText"/>
              <w:jc w:val="right"/>
              <w:rPr>
                <w:b/>
              </w:rPr>
            </w:pPr>
            <w:r w:rsidRPr="00271A40">
              <w:rPr>
                <w:b/>
              </w:rPr>
              <w:t>TOTAL INCL. VAT</w:t>
            </w:r>
          </w:p>
        </w:tc>
        <w:tc>
          <w:tcPr>
            <w:tcW w:w="1497" w:type="dxa"/>
          </w:tcPr>
          <w:p w14:paraId="2202807A" w14:textId="77777777" w:rsidR="00F90AEA" w:rsidRPr="00271A40" w:rsidRDefault="00F90AEA" w:rsidP="00B21931">
            <w:pPr>
              <w:pStyle w:val="BodyText"/>
              <w:rPr>
                <w:b/>
              </w:rPr>
            </w:pPr>
            <w:r w:rsidRPr="00271A40">
              <w:rPr>
                <w:b/>
              </w:rPr>
              <w:t>€653.40</w:t>
            </w:r>
          </w:p>
        </w:tc>
      </w:tr>
      <w:tr w:rsidR="00F90AEA" w:rsidRPr="00271A40" w14:paraId="2D9CD74C" w14:textId="77777777" w:rsidTr="00B21931">
        <w:tc>
          <w:tcPr>
            <w:tcW w:w="1492" w:type="dxa"/>
          </w:tcPr>
          <w:p w14:paraId="1BDA2AA3" w14:textId="77777777" w:rsidR="00F90AEA" w:rsidRPr="00271A40" w:rsidRDefault="00F90AEA" w:rsidP="00B21931">
            <w:pPr>
              <w:pStyle w:val="BodyText"/>
            </w:pPr>
          </w:p>
        </w:tc>
        <w:tc>
          <w:tcPr>
            <w:tcW w:w="2992" w:type="dxa"/>
            <w:gridSpan w:val="2"/>
          </w:tcPr>
          <w:p w14:paraId="1BA26B29" w14:textId="77777777" w:rsidR="00F90AEA" w:rsidRPr="00271A40" w:rsidRDefault="00F90AEA" w:rsidP="00B21931">
            <w:pPr>
              <w:pStyle w:val="BodyText"/>
            </w:pPr>
          </w:p>
        </w:tc>
        <w:tc>
          <w:tcPr>
            <w:tcW w:w="236" w:type="dxa"/>
          </w:tcPr>
          <w:p w14:paraId="40F5C35C" w14:textId="77777777" w:rsidR="00F90AEA" w:rsidRPr="00271A40" w:rsidRDefault="00F90AEA" w:rsidP="00B21931">
            <w:pPr>
              <w:pStyle w:val="BodyText"/>
            </w:pPr>
          </w:p>
        </w:tc>
        <w:tc>
          <w:tcPr>
            <w:tcW w:w="1346" w:type="dxa"/>
          </w:tcPr>
          <w:p w14:paraId="2F54747E" w14:textId="77777777" w:rsidR="00F90AEA" w:rsidRPr="00271A40" w:rsidRDefault="00F90AEA" w:rsidP="00B21931">
            <w:pPr>
              <w:pStyle w:val="BodyText"/>
            </w:pPr>
          </w:p>
        </w:tc>
        <w:tc>
          <w:tcPr>
            <w:tcW w:w="1499" w:type="dxa"/>
          </w:tcPr>
          <w:p w14:paraId="5605D7F8" w14:textId="77777777" w:rsidR="00F90AEA" w:rsidRPr="00271A40" w:rsidRDefault="00F90AEA" w:rsidP="00B21931">
            <w:pPr>
              <w:pStyle w:val="BodyText"/>
            </w:pPr>
          </w:p>
        </w:tc>
        <w:tc>
          <w:tcPr>
            <w:tcW w:w="1497" w:type="dxa"/>
          </w:tcPr>
          <w:p w14:paraId="393B28E6" w14:textId="77777777" w:rsidR="00F90AEA" w:rsidRPr="00271A40" w:rsidRDefault="00F90AEA" w:rsidP="00B21931">
            <w:pPr>
              <w:pStyle w:val="BodyText"/>
            </w:pPr>
          </w:p>
        </w:tc>
      </w:tr>
      <w:tr w:rsidR="00F90AEA" w:rsidRPr="00271A40" w14:paraId="37677E08" w14:textId="77777777" w:rsidTr="00B21931">
        <w:tc>
          <w:tcPr>
            <w:tcW w:w="4106" w:type="dxa"/>
            <w:gridSpan w:val="2"/>
            <w:shd w:val="clear" w:color="auto" w:fill="FFFF00"/>
          </w:tcPr>
          <w:p w14:paraId="74FC4CFB" w14:textId="77777777" w:rsidR="00F90AEA" w:rsidRPr="00271A40" w:rsidRDefault="00F90AEA" w:rsidP="00B21931">
            <w:pPr>
              <w:pStyle w:val="TableParagraph"/>
              <w:spacing w:before="9"/>
              <w:jc w:val="center"/>
              <w:rPr>
                <w:rFonts w:ascii="Arial" w:hAnsi="Arial"/>
                <w:sz w:val="17"/>
              </w:rPr>
            </w:pPr>
          </w:p>
          <w:p w14:paraId="0E22393D" w14:textId="77777777" w:rsidR="00F90AEA" w:rsidRPr="00271A40" w:rsidRDefault="00F90AEA" w:rsidP="00B21931">
            <w:pPr>
              <w:pStyle w:val="TableParagraph"/>
              <w:spacing w:before="9"/>
              <w:jc w:val="center"/>
              <w:rPr>
                <w:rFonts w:ascii="Arial" w:hAnsi="Arial"/>
                <w:sz w:val="17"/>
              </w:rPr>
            </w:pPr>
          </w:p>
          <w:p w14:paraId="51FA9CF8" w14:textId="77777777" w:rsidR="00F90AEA" w:rsidRPr="00271A40" w:rsidRDefault="00F90AEA" w:rsidP="00B21931">
            <w:pPr>
              <w:pStyle w:val="TableParagraph"/>
              <w:spacing w:before="9"/>
              <w:jc w:val="center"/>
              <w:rPr>
                <w:rFonts w:ascii="Arial" w:hAnsi="Arial"/>
                <w:sz w:val="17"/>
              </w:rPr>
            </w:pPr>
          </w:p>
          <w:p w14:paraId="1664BEB2" w14:textId="77777777" w:rsidR="00F90AEA" w:rsidRPr="00271A40" w:rsidRDefault="00F90AEA" w:rsidP="00B21931">
            <w:pPr>
              <w:pStyle w:val="BodyText"/>
              <w:jc w:val="center"/>
            </w:pPr>
            <w:r w:rsidRPr="00271A40">
              <w:rPr>
                <w:shd w:val="clear" w:color="auto" w:fill="FFFF00"/>
              </w:rPr>
              <w:t>THE INVOICE must be sent electronically (via the Peppol network and in UBL-XML format)</w:t>
            </w:r>
          </w:p>
        </w:tc>
        <w:tc>
          <w:tcPr>
            <w:tcW w:w="4956" w:type="dxa"/>
            <w:gridSpan w:val="5"/>
          </w:tcPr>
          <w:p w14:paraId="424F7FFB" w14:textId="77777777" w:rsidR="0055247C" w:rsidRDefault="0055247C" w:rsidP="00B21931">
            <w:pPr>
              <w:pStyle w:val="TableParagraph"/>
              <w:spacing w:line="182" w:lineRule="exact"/>
              <w:ind w:left="27"/>
              <w:rPr>
                <w:rFonts w:ascii="Arial" w:hAnsi="Arial"/>
                <w:sz w:val="17"/>
                <w:lang w:val="nl-NL"/>
              </w:rPr>
            </w:pPr>
          </w:p>
          <w:p w14:paraId="31F47C05" w14:textId="58E0C76D" w:rsidR="00F90AEA" w:rsidRPr="000C62F6" w:rsidRDefault="00F90AEA" w:rsidP="00B21931">
            <w:pPr>
              <w:pStyle w:val="TableParagraph"/>
              <w:spacing w:line="182" w:lineRule="exact"/>
              <w:ind w:left="27"/>
              <w:rPr>
                <w:rFonts w:ascii="Arial" w:hAnsi="Arial"/>
                <w:sz w:val="17"/>
                <w:lang w:val="nl-NL"/>
              </w:rPr>
            </w:pPr>
            <w:r w:rsidRPr="000C62F6">
              <w:rPr>
                <w:rFonts w:ascii="Arial" w:hAnsi="Arial"/>
                <w:sz w:val="17"/>
                <w:lang w:val="nl-NL"/>
              </w:rPr>
              <w:t xml:space="preserve">The </w:t>
            </w:r>
            <w:proofErr w:type="spellStart"/>
            <w:r w:rsidRPr="000C62F6">
              <w:rPr>
                <w:rFonts w:ascii="Arial" w:hAnsi="Arial"/>
                <w:sz w:val="17"/>
                <w:lang w:val="nl-NL"/>
              </w:rPr>
              <w:t>Delegated</w:t>
            </w:r>
            <w:proofErr w:type="spellEnd"/>
            <w:r w:rsidRPr="000C62F6">
              <w:rPr>
                <w:rFonts w:ascii="Arial" w:hAnsi="Arial"/>
                <w:sz w:val="17"/>
                <w:lang w:val="nl-NL"/>
              </w:rPr>
              <w:t xml:space="preserve"> </w:t>
            </w:r>
            <w:proofErr w:type="spellStart"/>
            <w:r w:rsidRPr="000C62F6">
              <w:rPr>
                <w:rFonts w:ascii="Arial" w:hAnsi="Arial"/>
                <w:sz w:val="17"/>
                <w:lang w:val="nl-NL"/>
              </w:rPr>
              <w:t>Officer</w:t>
            </w:r>
            <w:proofErr w:type="spellEnd"/>
            <w:r w:rsidRPr="000C62F6">
              <w:rPr>
                <w:rFonts w:ascii="Arial" w:hAnsi="Arial"/>
                <w:sz w:val="17"/>
                <w:lang w:val="nl-NL"/>
              </w:rPr>
              <w:t>,</w:t>
            </w:r>
          </w:p>
          <w:p w14:paraId="0B469EFE" w14:textId="77777777" w:rsidR="00F90AEA" w:rsidRPr="000C62F6" w:rsidRDefault="00F90AEA" w:rsidP="00B21931">
            <w:pPr>
              <w:pStyle w:val="TableParagraph"/>
              <w:spacing w:before="15" w:line="259" w:lineRule="auto"/>
              <w:ind w:left="27" w:right="2082"/>
              <w:rPr>
                <w:rFonts w:ascii="Arial" w:hAnsi="Arial"/>
                <w:sz w:val="17"/>
                <w:lang w:val="nl-NL"/>
              </w:rPr>
            </w:pPr>
            <w:r w:rsidRPr="000C62F6">
              <w:rPr>
                <w:rFonts w:ascii="Arial" w:hAnsi="Arial"/>
                <w:sz w:val="17"/>
                <w:lang w:val="nl-NL"/>
              </w:rPr>
              <w:t xml:space="preserve">Gerd Van Den Eede </w:t>
            </w:r>
          </w:p>
          <w:p w14:paraId="2F4E1B37" w14:textId="77777777" w:rsidR="00F90AEA" w:rsidRPr="00271A40" w:rsidRDefault="00F90AEA" w:rsidP="00B21931">
            <w:pPr>
              <w:pStyle w:val="TableParagraph"/>
              <w:spacing w:before="15" w:line="259" w:lineRule="auto"/>
              <w:ind w:left="27" w:right="2082"/>
              <w:rPr>
                <w:rFonts w:ascii="Arial" w:hAnsi="Arial"/>
                <w:sz w:val="17"/>
              </w:rPr>
            </w:pPr>
            <w:r w:rsidRPr="00271A40">
              <w:rPr>
                <w:rFonts w:ascii="Arial" w:hAnsi="Arial"/>
                <w:sz w:val="17"/>
              </w:rPr>
              <w:t>Deputy General Secretary</w:t>
            </w:r>
          </w:p>
          <w:p w14:paraId="6276D582" w14:textId="77777777" w:rsidR="00F90AEA" w:rsidRPr="00271A40" w:rsidRDefault="00F90AEA" w:rsidP="00B21931">
            <w:pPr>
              <w:pStyle w:val="TableParagraph"/>
              <w:rPr>
                <w:rFonts w:ascii="Arial" w:hAnsi="Arial"/>
                <w:sz w:val="18"/>
              </w:rPr>
            </w:pPr>
          </w:p>
          <w:p w14:paraId="440D6EDD" w14:textId="77777777" w:rsidR="00F90AEA" w:rsidRPr="00271A40" w:rsidRDefault="00F90AEA" w:rsidP="00B21931">
            <w:pPr>
              <w:pStyle w:val="TableParagraph"/>
              <w:spacing w:before="8"/>
              <w:rPr>
                <w:rFonts w:ascii="Arial" w:hAnsi="Arial"/>
                <w:sz w:val="21"/>
              </w:rPr>
            </w:pPr>
          </w:p>
          <w:p w14:paraId="283EEC9E" w14:textId="77777777" w:rsidR="00F90AEA" w:rsidRDefault="00F90AEA" w:rsidP="00B21931">
            <w:pPr>
              <w:pStyle w:val="BodyText"/>
            </w:pPr>
            <w:r w:rsidRPr="00271A40">
              <w:t>Signature</w:t>
            </w:r>
          </w:p>
          <w:p w14:paraId="5262E7E8" w14:textId="0C9AC331" w:rsidR="0055247C" w:rsidRPr="00271A40" w:rsidRDefault="0055247C" w:rsidP="00B21931">
            <w:pPr>
              <w:pStyle w:val="BodyText"/>
            </w:pPr>
          </w:p>
        </w:tc>
      </w:tr>
    </w:tbl>
    <w:p w14:paraId="185ACF14" w14:textId="77777777" w:rsidR="00F90AEA" w:rsidRPr="00271A40" w:rsidRDefault="00F90AEA" w:rsidP="00F90AEA">
      <w:pPr>
        <w:pStyle w:val="BodyText"/>
      </w:pPr>
    </w:p>
    <w:p w14:paraId="26DC2B8F" w14:textId="77777777" w:rsidR="00C71659" w:rsidRPr="00271A40" w:rsidRDefault="00C71659">
      <w:pPr>
        <w:rPr>
          <w:rFonts w:cs="Arial"/>
        </w:rPr>
      </w:pPr>
    </w:p>
    <w:p w14:paraId="677FDBB2" w14:textId="77777777" w:rsidR="007E24EE" w:rsidRPr="00271A40" w:rsidRDefault="007E24EE">
      <w:pPr>
        <w:rPr>
          <w:rFonts w:cs="Arial"/>
        </w:rPr>
        <w:sectPr w:rsidR="007E24EE" w:rsidRPr="00271A40" w:rsidSect="009D583A">
          <w:headerReference w:type="default" r:id="rId14"/>
          <w:footerReference w:type="default" r:id="rId15"/>
          <w:pgSz w:w="11906" w:h="16838"/>
          <w:pgMar w:top="2268" w:right="1417" w:bottom="2410" w:left="1417" w:header="708" w:footer="560" w:gutter="0"/>
          <w:cols w:space="708"/>
          <w:docGrid w:linePitch="360"/>
        </w:sectPr>
      </w:pPr>
    </w:p>
    <w:p w14:paraId="2F1C3832" w14:textId="77777777" w:rsidR="00DB0256" w:rsidRPr="00271A40" w:rsidRDefault="00DB0256" w:rsidP="00BA6569">
      <w:pPr>
        <w:jc w:val="left"/>
        <w:rPr>
          <w:rFonts w:cs="Arial"/>
        </w:rPr>
      </w:pPr>
    </w:p>
    <w:sectPr w:rsidR="00DB0256" w:rsidRPr="00271A40" w:rsidSect="00FA405D">
      <w:headerReference w:type="default" r:id="rId16"/>
      <w:footerReference w:type="default" r:id="rId17"/>
      <w:type w:val="continuous"/>
      <w:pgSz w:w="11906" w:h="16838"/>
      <w:pgMar w:top="2268" w:right="1417" w:bottom="2410" w:left="1560" w:header="708" w:footer="56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52A3" w14:textId="77777777" w:rsidR="007E5F3F" w:rsidRDefault="007E5F3F" w:rsidP="00C71659">
      <w:pPr>
        <w:spacing w:after="0" w:line="240" w:lineRule="auto"/>
      </w:pPr>
      <w:r>
        <w:separator/>
      </w:r>
    </w:p>
  </w:endnote>
  <w:endnote w:type="continuationSeparator" w:id="0">
    <w:p w14:paraId="4D51F486" w14:textId="77777777" w:rsidR="007E5F3F" w:rsidRDefault="007E5F3F" w:rsidP="00C7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Nunito">
    <w:altName w:val="Nunito"/>
    <w:charset w:val="00"/>
    <w:family w:val="auto"/>
    <w:pitch w:val="variable"/>
    <w:sig w:usb0="A00002FF" w:usb1="5000204B" w:usb2="00000000" w:usb3="00000000" w:csb0="00000197" w:csb1="00000000"/>
  </w:font>
  <w:font w:name="Gill Sans MT">
    <w:altName w:val="Gill Sans Nova"/>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A411" w14:textId="1DCE408F" w:rsidR="005B1114" w:rsidRDefault="009D583A">
    <w:pPr>
      <w:pStyle w:val="Footer"/>
    </w:pPr>
    <w:r>
      <w:tab/>
    </w:r>
    <w:r>
      <w:tab/>
    </w:r>
    <w:r>
      <w:tab/>
    </w:r>
    <w:r>
      <w:tab/>
    </w:r>
    <w:r w:rsidR="00363E73">
      <w:rPr>
        <w:rFonts w:cs="Arial"/>
      </w:rPr>
      <w:fldChar w:fldCharType="begin"/>
    </w:r>
    <w:r>
      <w:rPr>
        <w:rFonts w:cs="Arial"/>
      </w:rPr>
      <w:instrText xml:space="preserve"> PAGE  \* Arabic  \* MERGEFORMAT </w:instrText>
    </w:r>
    <w:r w:rsidR="00363E73">
      <w:rPr>
        <w:rFonts w:cs="Arial"/>
      </w:rPr>
      <w:fldChar w:fldCharType="separate"/>
    </w:r>
    <w:r w:rsidR="00271A40" w:rsidRPr="00271A40">
      <w:rPr>
        <w:noProof/>
      </w:rPr>
      <w:t>4</w:t>
    </w:r>
    <w:r w:rsidR="00363E73">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FE99" w14:textId="77777777" w:rsidR="00FA405D" w:rsidRDefault="00453E81">
    <w:pPr>
      <w:pStyle w:val="Footer"/>
    </w:pPr>
    <w:r w:rsidRPr="00453E81">
      <w:rPr>
        <w:noProof/>
        <w:lang w:eastAsia="en-GB"/>
      </w:rPr>
      <w:drawing>
        <wp:anchor distT="0" distB="0" distL="114300" distR="114300" simplePos="0" relativeHeight="251678720" behindDoc="0" locked="0" layoutInCell="1" allowOverlap="1" wp14:anchorId="434AD34F" wp14:editId="289951EC">
          <wp:simplePos x="0" y="0"/>
          <wp:positionH relativeFrom="column">
            <wp:posOffset>-990600</wp:posOffset>
          </wp:positionH>
          <wp:positionV relativeFrom="paragraph">
            <wp:posOffset>-951230</wp:posOffset>
          </wp:positionV>
          <wp:extent cx="7562850" cy="914400"/>
          <wp:effectExtent l="0" t="0" r="0" b="0"/>
          <wp:wrapNone/>
          <wp:docPr id="6" name="Image 1" descr="BEW-NL-Word-NB-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NL-Word-NB-BAS.png"/>
                  <pic:cNvPicPr/>
                </pic:nvPicPr>
                <pic:blipFill rotWithShape="1">
                  <a:blip r:embed="rId1"/>
                  <a:srcRect b="36349"/>
                  <a:stretch/>
                </pic:blipFill>
                <pic:spPr bwMode="auto">
                  <a:xfrm>
                    <a:off x="0" y="0"/>
                    <a:ext cx="7564582" cy="91460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A405D">
      <w:tab/>
    </w:r>
    <w:r w:rsidR="00FA405D">
      <w:tab/>
    </w:r>
    <w:r w:rsidR="00FA405D">
      <w:tab/>
    </w:r>
    <w:r>
      <w:t xml:space="preserve"> </w:t>
    </w:r>
    <w:r w:rsidR="00363E73">
      <w:rPr>
        <w:rFonts w:cs="Arial"/>
      </w:rPr>
      <w:fldChar w:fldCharType="begin"/>
    </w:r>
    <w:r w:rsidR="00FA405D">
      <w:rPr>
        <w:rFonts w:cs="Arial"/>
      </w:rPr>
      <w:instrText xml:space="preserve"> PAGE  \* Arabic  \* MERGEFORMAT </w:instrText>
    </w:r>
    <w:r w:rsidR="00363E73">
      <w:rPr>
        <w:rFonts w:cs="Arial"/>
      </w:rPr>
      <w:fldChar w:fldCharType="separate"/>
    </w:r>
    <w:r w:rsidR="00271A40" w:rsidRPr="00271A40">
      <w:rPr>
        <w:noProof/>
      </w:rPr>
      <w:t>5</w:t>
    </w:r>
    <w:r w:rsidR="00363E73">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0D3D" w14:textId="77777777" w:rsidR="007E5F3F" w:rsidRDefault="007E5F3F" w:rsidP="00C71659">
      <w:pPr>
        <w:spacing w:after="0" w:line="240" w:lineRule="auto"/>
      </w:pPr>
      <w:r>
        <w:separator/>
      </w:r>
    </w:p>
  </w:footnote>
  <w:footnote w:type="continuationSeparator" w:id="0">
    <w:p w14:paraId="3D29B44D" w14:textId="77777777" w:rsidR="007E5F3F" w:rsidRDefault="007E5F3F" w:rsidP="00C7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EB85" w14:textId="2E50BBA9" w:rsidR="00B12644" w:rsidRDefault="00534960">
    <w:pPr>
      <w:pStyle w:val="Header"/>
    </w:pPr>
    <w:r>
      <w:rPr>
        <w:noProof/>
        <w:lang w:eastAsia="en-GB"/>
      </w:rPr>
      <w:drawing>
        <wp:anchor distT="0" distB="0" distL="114300" distR="114300" simplePos="0" relativeHeight="251679744" behindDoc="1" locked="0" layoutInCell="1" allowOverlap="1" wp14:anchorId="1B94551C" wp14:editId="4CC23723">
          <wp:simplePos x="0" y="0"/>
          <wp:positionH relativeFrom="page">
            <wp:align>right</wp:align>
          </wp:positionH>
          <wp:positionV relativeFrom="paragraph">
            <wp:posOffset>-449580</wp:posOffset>
          </wp:positionV>
          <wp:extent cx="7546340" cy="106711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7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3F4F" w14:textId="77777777" w:rsidR="00FA405D" w:rsidRDefault="00453E81">
    <w:pPr>
      <w:pStyle w:val="Header"/>
    </w:pPr>
    <w:r w:rsidRPr="00453E81">
      <w:rPr>
        <w:noProof/>
        <w:lang w:eastAsia="en-GB"/>
      </w:rPr>
      <w:drawing>
        <wp:anchor distT="0" distB="0" distL="114300" distR="114300" simplePos="0" relativeHeight="251676672" behindDoc="0" locked="0" layoutInCell="1" allowOverlap="1" wp14:anchorId="5537D369" wp14:editId="59B65795">
          <wp:simplePos x="0" y="0"/>
          <wp:positionH relativeFrom="column">
            <wp:posOffset>-990600</wp:posOffset>
          </wp:positionH>
          <wp:positionV relativeFrom="paragraph">
            <wp:posOffset>-449580</wp:posOffset>
          </wp:positionV>
          <wp:extent cx="7564582" cy="1163782"/>
          <wp:effectExtent l="0" t="0" r="0" b="0"/>
          <wp:wrapNone/>
          <wp:docPr id="5" name="Image 0" descr="BEW-NL-Word-NB-H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NL-Word-NB-HAUT.png"/>
                  <pic:cNvPicPr/>
                </pic:nvPicPr>
                <pic:blipFill>
                  <a:blip r:embed="rId1"/>
                  <a:stretch>
                    <a:fillRect/>
                  </a:stretch>
                </pic:blipFill>
                <pic:spPr>
                  <a:xfrm>
                    <a:off x="0" y="0"/>
                    <a:ext cx="7564582" cy="11637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A6B"/>
    <w:multiLevelType w:val="hybridMultilevel"/>
    <w:tmpl w:val="664017F2"/>
    <w:lvl w:ilvl="0" w:tplc="080C0013">
      <w:start w:val="1"/>
      <w:numFmt w:val="upperRoman"/>
      <w:lvlText w:val="%1."/>
      <w:lvlJc w:val="righ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C362769"/>
    <w:multiLevelType w:val="hybridMultilevel"/>
    <w:tmpl w:val="35DE0C52"/>
    <w:lvl w:ilvl="0" w:tplc="FFFFFFFF">
      <w:start w:val="1"/>
      <w:numFmt w:val="decimal"/>
      <w:lvlText w:val="%1."/>
      <w:lvlJc w:val="left"/>
      <w:pPr>
        <w:ind w:left="720" w:hanging="360"/>
      </w:pPr>
      <w:rPr>
        <w:rFonts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5F5EDD"/>
    <w:multiLevelType w:val="hybridMultilevel"/>
    <w:tmpl w:val="22FECB74"/>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325087983">
    <w:abstractNumId w:val="0"/>
  </w:num>
  <w:num w:numId="2" w16cid:durableId="1130898427">
    <w:abstractNumId w:val="2"/>
  </w:num>
  <w:num w:numId="3" w16cid:durableId="9328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59"/>
    <w:rsid w:val="0000340B"/>
    <w:rsid w:val="0000475E"/>
    <w:rsid w:val="000C62F6"/>
    <w:rsid w:val="000D4E6B"/>
    <w:rsid w:val="00125C0C"/>
    <w:rsid w:val="00132439"/>
    <w:rsid w:val="00161B2B"/>
    <w:rsid w:val="001937A3"/>
    <w:rsid w:val="002263CB"/>
    <w:rsid w:val="002437C2"/>
    <w:rsid w:val="002638C6"/>
    <w:rsid w:val="00271A40"/>
    <w:rsid w:val="002F7027"/>
    <w:rsid w:val="00341BFC"/>
    <w:rsid w:val="00363E73"/>
    <w:rsid w:val="0036505C"/>
    <w:rsid w:val="003B4F62"/>
    <w:rsid w:val="003C61AD"/>
    <w:rsid w:val="003F5F8F"/>
    <w:rsid w:val="0043414F"/>
    <w:rsid w:val="00446FAA"/>
    <w:rsid w:val="00453E81"/>
    <w:rsid w:val="00454A97"/>
    <w:rsid w:val="00465904"/>
    <w:rsid w:val="0047159C"/>
    <w:rsid w:val="00490DDB"/>
    <w:rsid w:val="004F144A"/>
    <w:rsid w:val="00516699"/>
    <w:rsid w:val="00534960"/>
    <w:rsid w:val="0055247C"/>
    <w:rsid w:val="005A207C"/>
    <w:rsid w:val="005B1114"/>
    <w:rsid w:val="005D6486"/>
    <w:rsid w:val="00600284"/>
    <w:rsid w:val="006155E0"/>
    <w:rsid w:val="0062256A"/>
    <w:rsid w:val="006869C1"/>
    <w:rsid w:val="006A4641"/>
    <w:rsid w:val="006A5C6C"/>
    <w:rsid w:val="007279D6"/>
    <w:rsid w:val="007B3CAF"/>
    <w:rsid w:val="007D6F1D"/>
    <w:rsid w:val="007E0605"/>
    <w:rsid w:val="007E24EE"/>
    <w:rsid w:val="007E5F3F"/>
    <w:rsid w:val="007F3568"/>
    <w:rsid w:val="00811A94"/>
    <w:rsid w:val="00822558"/>
    <w:rsid w:val="008331F2"/>
    <w:rsid w:val="00884851"/>
    <w:rsid w:val="008B79F8"/>
    <w:rsid w:val="008D6D06"/>
    <w:rsid w:val="009024B6"/>
    <w:rsid w:val="0093468C"/>
    <w:rsid w:val="0099653A"/>
    <w:rsid w:val="00996839"/>
    <w:rsid w:val="009D583A"/>
    <w:rsid w:val="00A21262"/>
    <w:rsid w:val="00A32051"/>
    <w:rsid w:val="00AE3960"/>
    <w:rsid w:val="00B033F0"/>
    <w:rsid w:val="00B12644"/>
    <w:rsid w:val="00B13485"/>
    <w:rsid w:val="00B15023"/>
    <w:rsid w:val="00B30A8C"/>
    <w:rsid w:val="00B33C74"/>
    <w:rsid w:val="00B9308F"/>
    <w:rsid w:val="00BA6569"/>
    <w:rsid w:val="00BD4A2A"/>
    <w:rsid w:val="00C71659"/>
    <w:rsid w:val="00CC463F"/>
    <w:rsid w:val="00D12FC5"/>
    <w:rsid w:val="00DB0256"/>
    <w:rsid w:val="00DB479F"/>
    <w:rsid w:val="00DD0750"/>
    <w:rsid w:val="00EF0CCD"/>
    <w:rsid w:val="00F04A79"/>
    <w:rsid w:val="00F07E71"/>
    <w:rsid w:val="00F103F6"/>
    <w:rsid w:val="00F23975"/>
    <w:rsid w:val="00F54CF7"/>
    <w:rsid w:val="00F66F37"/>
    <w:rsid w:val="00F90AEA"/>
    <w:rsid w:val="00FA405D"/>
    <w:rsid w:val="00FB1591"/>
    <w:rsid w:val="00FB5408"/>
    <w:rsid w:val="00FC71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0246E"/>
  <w15:docId w15:val="{8430AE4E-3514-47C1-9736-1C29CC51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4A"/>
    <w:pPr>
      <w:jc w:val="both"/>
    </w:pPr>
    <w:rPr>
      <w:rFonts w:ascii="Arial" w:hAnsi="Arial"/>
      <w:sz w:val="20"/>
    </w:rPr>
  </w:style>
  <w:style w:type="paragraph" w:styleId="Heading1">
    <w:name w:val="heading 1"/>
    <w:basedOn w:val="Normal"/>
    <w:next w:val="Normal"/>
    <w:link w:val="Heading1Char"/>
    <w:uiPriority w:val="9"/>
    <w:qFormat/>
    <w:rsid w:val="00F90A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1659"/>
  </w:style>
  <w:style w:type="paragraph" w:styleId="Footer">
    <w:name w:val="footer"/>
    <w:basedOn w:val="Normal"/>
    <w:link w:val="FooterChar"/>
    <w:uiPriority w:val="99"/>
    <w:unhideWhenUsed/>
    <w:rsid w:val="00C71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59"/>
  </w:style>
  <w:style w:type="paragraph" w:styleId="BalloonText">
    <w:name w:val="Balloon Text"/>
    <w:basedOn w:val="Normal"/>
    <w:link w:val="BalloonTextChar"/>
    <w:uiPriority w:val="99"/>
    <w:semiHidden/>
    <w:unhideWhenUsed/>
    <w:rsid w:val="00C7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59"/>
    <w:rPr>
      <w:rFonts w:ascii="Tahoma" w:hAnsi="Tahoma" w:cs="Tahoma"/>
      <w:sz w:val="16"/>
      <w:szCs w:val="16"/>
    </w:rPr>
  </w:style>
  <w:style w:type="table" w:styleId="TableGrid">
    <w:name w:val="Table Grid"/>
    <w:basedOn w:val="TableNormal"/>
    <w:uiPriority w:val="59"/>
    <w:rsid w:val="00C7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5C6C"/>
    <w:rPr>
      <w:color w:val="808080"/>
    </w:rPr>
  </w:style>
  <w:style w:type="paragraph" w:styleId="ListParagraph">
    <w:name w:val="List Paragraph"/>
    <w:basedOn w:val="Normal"/>
    <w:uiPriority w:val="34"/>
    <w:qFormat/>
    <w:rsid w:val="00F90AEA"/>
    <w:pPr>
      <w:ind w:left="720"/>
      <w:contextualSpacing/>
      <w:jc w:val="left"/>
    </w:pPr>
    <w:rPr>
      <w:rFonts w:asciiTheme="minorHAnsi" w:hAnsiTheme="minorHAnsi"/>
      <w:sz w:val="22"/>
    </w:rPr>
  </w:style>
  <w:style w:type="character" w:styleId="Hyperlink">
    <w:name w:val="Hyperlink"/>
    <w:basedOn w:val="DefaultParagraphFont"/>
    <w:uiPriority w:val="99"/>
    <w:unhideWhenUsed/>
    <w:rsid w:val="00F90AEA"/>
    <w:rPr>
      <w:color w:val="0000FF" w:themeColor="hyperlink"/>
      <w:u w:val="single"/>
    </w:rPr>
  </w:style>
  <w:style w:type="paragraph" w:styleId="BodyText">
    <w:name w:val="Body Text"/>
    <w:basedOn w:val="Normal"/>
    <w:link w:val="BodyTextChar"/>
    <w:uiPriority w:val="1"/>
    <w:qFormat/>
    <w:rsid w:val="00F90AEA"/>
    <w:pPr>
      <w:widowControl w:val="0"/>
      <w:autoSpaceDE w:val="0"/>
      <w:autoSpaceDN w:val="0"/>
      <w:spacing w:after="0" w:line="240" w:lineRule="auto"/>
      <w:jc w:val="left"/>
    </w:pPr>
    <w:rPr>
      <w:rFonts w:eastAsia="Arial" w:cs="Arial"/>
      <w:sz w:val="17"/>
      <w:szCs w:val="17"/>
    </w:rPr>
  </w:style>
  <w:style w:type="character" w:customStyle="1" w:styleId="BodyTextChar">
    <w:name w:val="Body Text Char"/>
    <w:basedOn w:val="DefaultParagraphFont"/>
    <w:link w:val="BodyText"/>
    <w:uiPriority w:val="1"/>
    <w:rsid w:val="00F90AEA"/>
    <w:rPr>
      <w:rFonts w:ascii="Arial" w:eastAsia="Arial" w:hAnsi="Arial" w:cs="Arial"/>
      <w:sz w:val="17"/>
      <w:szCs w:val="17"/>
      <w:lang w:val="en-GB"/>
    </w:rPr>
  </w:style>
  <w:style w:type="paragraph" w:customStyle="1" w:styleId="TableParagraph">
    <w:name w:val="Table Paragraph"/>
    <w:basedOn w:val="Normal"/>
    <w:uiPriority w:val="1"/>
    <w:qFormat/>
    <w:rsid w:val="00F90AEA"/>
    <w:pPr>
      <w:widowControl w:val="0"/>
      <w:autoSpaceDE w:val="0"/>
      <w:autoSpaceDN w:val="0"/>
      <w:spacing w:after="0" w:line="240" w:lineRule="auto"/>
      <w:jc w:val="left"/>
    </w:pPr>
    <w:rPr>
      <w:rFonts w:ascii="Liberation Sans Narrow" w:eastAsia="Liberation Sans Narrow" w:hAnsi="Liberation Sans Narrow" w:cs="Liberation Sans Narrow"/>
      <w:sz w:val="22"/>
    </w:rPr>
  </w:style>
  <w:style w:type="character" w:customStyle="1" w:styleId="Heading1Char">
    <w:name w:val="Heading 1 Char"/>
    <w:basedOn w:val="DefaultParagraphFont"/>
    <w:link w:val="Heading1"/>
    <w:uiPriority w:val="9"/>
    <w:rsid w:val="00F90AE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90AEA"/>
    <w:pPr>
      <w:spacing w:line="259" w:lineRule="auto"/>
      <w:jc w:val="left"/>
      <w:outlineLvl w:val="9"/>
    </w:pPr>
  </w:style>
  <w:style w:type="paragraph" w:styleId="TOC1">
    <w:name w:val="toc 1"/>
    <w:basedOn w:val="Normal"/>
    <w:next w:val="Normal"/>
    <w:autoRedefine/>
    <w:uiPriority w:val="39"/>
    <w:unhideWhenUsed/>
    <w:rsid w:val="00F90AEA"/>
    <w:pPr>
      <w:tabs>
        <w:tab w:val="left" w:pos="440"/>
        <w:tab w:val="right" w:leader="dot" w:pos="9062"/>
      </w:tabs>
      <w:spacing w:after="100"/>
      <w:jc w:val="left"/>
    </w:pPr>
    <w:rPr>
      <w:rFonts w:asciiTheme="minorHAnsi" w:hAnsiTheme="minorHAnsi"/>
      <w:sz w:val="22"/>
    </w:rPr>
  </w:style>
  <w:style w:type="paragraph" w:styleId="TOC2">
    <w:name w:val="toc 2"/>
    <w:basedOn w:val="Normal"/>
    <w:next w:val="Normal"/>
    <w:autoRedefine/>
    <w:uiPriority w:val="39"/>
    <w:unhideWhenUsed/>
    <w:rsid w:val="00F90AEA"/>
    <w:pPr>
      <w:tabs>
        <w:tab w:val="left" w:pos="567"/>
        <w:tab w:val="right" w:leader="dot" w:pos="9062"/>
      </w:tabs>
      <w:spacing w:after="100"/>
      <w:ind w:left="567" w:hanging="283"/>
      <w:jc w:val="left"/>
    </w:pPr>
    <w:rPr>
      <w:rFonts w:asciiTheme="minorHAnsi" w:hAnsiTheme="minorHAnsi"/>
      <w:sz w:val="22"/>
    </w:rPr>
  </w:style>
  <w:style w:type="character" w:styleId="UnresolvedMention">
    <w:name w:val="Unresolved Mention"/>
    <w:basedOn w:val="DefaultParagraphFont"/>
    <w:uiPriority w:val="99"/>
    <w:semiHidden/>
    <w:unhideWhenUsed/>
    <w:rsid w:val="000C6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8842">
      <w:bodyDiv w:val="1"/>
      <w:marLeft w:val="0"/>
      <w:marRight w:val="0"/>
      <w:marTop w:val="0"/>
      <w:marBottom w:val="0"/>
      <w:divBdr>
        <w:top w:val="none" w:sz="0" w:space="0" w:color="auto"/>
        <w:left w:val="none" w:sz="0" w:space="0" w:color="auto"/>
        <w:bottom w:val="none" w:sz="0" w:space="0" w:color="auto"/>
        <w:right w:val="none" w:sz="0" w:space="0" w:color="auto"/>
      </w:divBdr>
    </w:div>
    <w:div w:id="8888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sy.brussels/projects/electronic-invoice/?la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y.brussels/projects/electronic-invoice/?lang=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asy.brussels/projects/electronic-invoice/?lang=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E8D12E274E49B3FDB1FE2088813B" ma:contentTypeVersion="16" ma:contentTypeDescription="Crée un document." ma:contentTypeScope="" ma:versionID="34f4f84dd52ba8533c5370b2509b2dee">
  <xsd:schema xmlns:xsd="http://www.w3.org/2001/XMLSchema" xmlns:xs="http://www.w3.org/2001/XMLSchema" xmlns:p="http://schemas.microsoft.com/office/2006/metadata/properties" xmlns:ns2="f381b201-0269-463d-a4cb-e1109ddfa1b5" xmlns:ns3="c5d9ae70-a341-49c0-b365-56e4f69dbdd2" xmlns:ns4="12cb0234-c0b0-4c53-84af-973ef88e2a02" targetNamespace="http://schemas.microsoft.com/office/2006/metadata/properties" ma:root="true" ma:fieldsID="e62674a1dea185b7811cce2b9c120cd5" ns2:_="" ns3:_="" ns4:_="">
    <xsd:import namespace="f381b201-0269-463d-a4cb-e1109ddfa1b5"/>
    <xsd:import namespace="c5d9ae70-a341-49c0-b365-56e4f69dbdd2"/>
    <xsd:import namespace="12cb0234-c0b0-4c53-84af-973ef88e2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b201-0269-463d-a4cb-e1109ddfa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9ae70-a341-49c0-b365-56e4f69dbdd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0234-c0b0-4c53-84af-973ef88e2a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0f5a506-1cb2-4dd0-8adc-98cf14a8f893}" ma:internalName="TaxCatchAll" ma:showField="CatchAllData" ma:web="c5d9ae70-a341-49c0-b365-56e4f69db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cb0234-c0b0-4c53-84af-973ef88e2a02" xsi:nil="true"/>
    <lcf76f155ced4ddcb4097134ff3c332f xmlns="f381b201-0269-463d-a4cb-e1109ddfa1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B0B64-C389-4126-8AF7-30F3CB83A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b201-0269-463d-a4cb-e1109ddfa1b5"/>
    <ds:schemaRef ds:uri="c5d9ae70-a341-49c0-b365-56e4f69dbdd2"/>
    <ds:schemaRef ds:uri="12cb0234-c0b0-4c53-84af-973ef88e2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B0B30-AD64-4F97-B3F1-74FDC4E4FF60}">
  <ds:schemaRefs>
    <ds:schemaRef ds:uri="http://schemas.microsoft.com/sharepoint/v3/contenttype/forms"/>
  </ds:schemaRefs>
</ds:datastoreItem>
</file>

<file path=customXml/itemProps3.xml><?xml version="1.0" encoding="utf-8"?>
<ds:datastoreItem xmlns:ds="http://schemas.openxmlformats.org/officeDocument/2006/customXml" ds:itemID="{711D57D3-E247-46EB-ACEC-3566785837E4}">
  <ds:schemaRefs>
    <ds:schemaRef ds:uri="http://schemas.microsoft.com/office/2006/metadata/properties"/>
    <ds:schemaRef ds:uri="http://schemas.microsoft.com/office/infopath/2007/PartnerControls"/>
    <ds:schemaRef ds:uri="12cb0234-c0b0-4c53-84af-973ef88e2a02"/>
    <ds:schemaRef ds:uri="f381b201-0269-463d-a4cb-e1109ddfa1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laura.roose</dc:creator>
  <cp:lastModifiedBy>ETIENNE Julie</cp:lastModifiedBy>
  <cp:revision>2</cp:revision>
  <cp:lastPrinted>2013-11-28T17:10:00Z</cp:lastPrinted>
  <dcterms:created xsi:type="dcterms:W3CDTF">2022-10-18T10:05:00Z</dcterms:created>
  <dcterms:modified xsi:type="dcterms:W3CDTF">2022-10-18T10:05:00Z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0x0101000704E8D12E274E49B3FDB1FE2088813B</vt:lpwstr>
  </property>
  <property fmtid="{D5CDD505-2E9C-101B-9397-08002B2CF9AE}" pid="3" name="MediaServiceImageTags">
    <vt:lpwstr/>
  </property>
</Properties>
</file>