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2CEA" w14:textId="2156487A" w:rsidR="006613DE" w:rsidRPr="009E0772" w:rsidRDefault="006613DE" w:rsidP="006613DE"/>
    <w:p w14:paraId="7408F23C" w14:textId="3A493CD9" w:rsidR="006613DE" w:rsidRPr="00CA121C" w:rsidRDefault="00CA121C" w:rsidP="00E06881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 xml:space="preserve">VOORTIJDIGE </w:t>
      </w:r>
      <w:r w:rsidR="00E06881">
        <w:rPr>
          <w:b/>
          <w:bCs/>
          <w:lang w:val="nl-BE"/>
        </w:rPr>
        <w:t xml:space="preserve">BEËINDIGING </w:t>
      </w:r>
      <w:r w:rsidR="00DA7A23">
        <w:rPr>
          <w:b/>
          <w:bCs/>
          <w:lang w:val="nl-BE"/>
        </w:rPr>
        <w:t xml:space="preserve">DOOR DE VERHUURDER </w:t>
      </w:r>
      <w:r>
        <w:rPr>
          <w:b/>
          <w:bCs/>
          <w:lang w:val="nl-BE"/>
        </w:rPr>
        <w:t xml:space="preserve">(ZONDER </w:t>
      </w:r>
      <w:r w:rsidR="00E06881">
        <w:rPr>
          <w:b/>
          <w:bCs/>
          <w:lang w:val="nl-BE"/>
        </w:rPr>
        <w:t>MOTIVERING</w:t>
      </w:r>
      <w:r>
        <w:rPr>
          <w:b/>
          <w:bCs/>
          <w:lang w:val="nl-BE"/>
        </w:rPr>
        <w:t xml:space="preserve">) VAN EEN HUUROVEREENKOMST VOOR </w:t>
      </w:r>
      <w:r w:rsidR="00E06881">
        <w:rPr>
          <w:b/>
          <w:bCs/>
          <w:lang w:val="nl-BE"/>
        </w:rPr>
        <w:t xml:space="preserve">DE </w:t>
      </w:r>
      <w:r>
        <w:rPr>
          <w:b/>
          <w:bCs/>
          <w:lang w:val="nl-BE"/>
        </w:rPr>
        <w:t xml:space="preserve">HOOFDVERBLIJFPLAATS VAN LANGER DAN </w:t>
      </w:r>
      <w:r w:rsidR="00E06881">
        <w:rPr>
          <w:b/>
          <w:bCs/>
          <w:lang w:val="nl-BE"/>
        </w:rPr>
        <w:t>9</w:t>
      </w:r>
      <w:r>
        <w:rPr>
          <w:b/>
          <w:bCs/>
          <w:lang w:val="nl-BE"/>
        </w:rPr>
        <w:t xml:space="preserve"> JAAR</w:t>
      </w:r>
      <w:r>
        <w:rPr>
          <w:rStyle w:val="Appelnotedebasdep"/>
          <w:lang w:val="fr-FR"/>
        </w:rPr>
        <w:footnoteReference w:id="1"/>
      </w:r>
    </w:p>
    <w:p w14:paraId="1641D0D9" w14:textId="77777777" w:rsidR="006613DE" w:rsidRPr="00CA121C" w:rsidRDefault="006613DE" w:rsidP="00E06881">
      <w:pPr>
        <w:jc w:val="both"/>
        <w:rPr>
          <w:lang w:val="nl-NL"/>
        </w:rPr>
      </w:pPr>
    </w:p>
    <w:p w14:paraId="75F5E1C8" w14:textId="77777777" w:rsidR="006613DE" w:rsidRPr="00CA121C" w:rsidRDefault="00CA121C" w:rsidP="006613DE">
      <w:pPr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74E3A466" w14:textId="77777777" w:rsidR="006613DE" w:rsidRPr="00CA121C" w:rsidRDefault="00CA121C" w:rsidP="006613DE">
      <w:pPr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5C26C8E0" w14:textId="77777777" w:rsidR="006613DE" w:rsidRPr="00CA121C" w:rsidRDefault="00CA121C" w:rsidP="006613DE">
      <w:pPr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56F521E6" w14:textId="77777777" w:rsidR="006613DE" w:rsidRPr="00CA121C" w:rsidRDefault="00CA121C" w:rsidP="006613DE">
      <w:pPr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15225D4F" w14:textId="77777777" w:rsidR="006613DE" w:rsidRPr="00CA121C" w:rsidRDefault="00CA121C" w:rsidP="006613DE">
      <w:pPr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626250A0" w14:textId="77777777" w:rsidR="006613DE" w:rsidRPr="00CA121C" w:rsidRDefault="00CA121C" w:rsidP="006613DE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</w:p>
    <w:p w14:paraId="70BBFB6A" w14:textId="77777777" w:rsidR="006613DE" w:rsidRPr="00CA121C" w:rsidRDefault="006613DE" w:rsidP="006613DE">
      <w:pPr>
        <w:rPr>
          <w:lang w:val="nl-NL"/>
        </w:rPr>
      </w:pPr>
    </w:p>
    <w:p w14:paraId="76A903EC" w14:textId="77777777" w:rsidR="006613DE" w:rsidRPr="00CA121C" w:rsidRDefault="00CA121C" w:rsidP="006613DE">
      <w:pPr>
        <w:jc w:val="right"/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4D085CA9" w14:textId="77777777" w:rsidR="006613DE" w:rsidRPr="00CA121C" w:rsidRDefault="00CA121C" w:rsidP="006613DE">
      <w:pPr>
        <w:jc w:val="right"/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54D796D6" w14:textId="77777777" w:rsidR="006613DE" w:rsidRPr="00CA121C" w:rsidRDefault="00CA121C" w:rsidP="006613DE">
      <w:pPr>
        <w:jc w:val="right"/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6DC2689B" w14:textId="77777777" w:rsidR="006613DE" w:rsidRPr="00CA121C" w:rsidRDefault="00CA121C" w:rsidP="006613DE">
      <w:pPr>
        <w:jc w:val="right"/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5633EC7B" w14:textId="77777777" w:rsidR="006613DE" w:rsidRPr="00CA121C" w:rsidRDefault="00CA121C" w:rsidP="006613DE">
      <w:pPr>
        <w:jc w:val="right"/>
        <w:rPr>
          <w:lang w:val="nl-NL"/>
        </w:rPr>
      </w:pPr>
      <w:r w:rsidRPr="00CA121C">
        <w:rPr>
          <w:lang w:val="nl-NL"/>
        </w:rPr>
        <w:t>……………………………………………..</w:t>
      </w:r>
    </w:p>
    <w:p w14:paraId="2104135C" w14:textId="5AACD1B6" w:rsidR="006613DE" w:rsidRPr="00CA121C" w:rsidRDefault="00CA121C" w:rsidP="4372965C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46780BF" w14:textId="77777777" w:rsidR="006613DE" w:rsidRPr="00CA121C" w:rsidRDefault="006613DE" w:rsidP="006613DE">
      <w:pPr>
        <w:jc w:val="right"/>
        <w:rPr>
          <w:lang w:val="nl-NL"/>
        </w:rPr>
      </w:pPr>
    </w:p>
    <w:p w14:paraId="01C2EE71" w14:textId="77777777" w:rsidR="006613DE" w:rsidRPr="00CA121C" w:rsidRDefault="006613DE" w:rsidP="006613DE">
      <w:pPr>
        <w:rPr>
          <w:lang w:val="nl-NL"/>
        </w:rPr>
      </w:pPr>
    </w:p>
    <w:p w14:paraId="2E420A5E" w14:textId="324B518D" w:rsidR="006613DE" w:rsidRPr="00CA121C" w:rsidRDefault="00CA121C" w:rsidP="006613DE">
      <w:pPr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3"/>
      </w:r>
    </w:p>
    <w:p w14:paraId="36947D29" w14:textId="77777777" w:rsidR="006613DE" w:rsidRPr="00CA121C" w:rsidRDefault="006613DE" w:rsidP="006613DE">
      <w:pPr>
        <w:rPr>
          <w:lang w:val="nl-NL"/>
        </w:rPr>
      </w:pPr>
    </w:p>
    <w:p w14:paraId="79926389" w14:textId="77777777" w:rsidR="006613DE" w:rsidRPr="00CA121C" w:rsidRDefault="006613DE" w:rsidP="006613DE">
      <w:pPr>
        <w:rPr>
          <w:lang w:val="nl-NL"/>
        </w:rPr>
      </w:pPr>
    </w:p>
    <w:p w14:paraId="00017037" w14:textId="77777777" w:rsidR="006613DE" w:rsidRPr="00CA121C" w:rsidRDefault="00CA121C" w:rsidP="006613DE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523AA1C1" w14:textId="77777777" w:rsidR="006613DE" w:rsidRPr="00CA121C" w:rsidRDefault="006613DE" w:rsidP="006613DE">
      <w:pPr>
        <w:rPr>
          <w:lang w:val="nl-NL"/>
        </w:rPr>
      </w:pPr>
    </w:p>
    <w:p w14:paraId="2E5C56A9" w14:textId="77777777" w:rsidR="006613DE" w:rsidRPr="00CA121C" w:rsidRDefault="006613DE" w:rsidP="006613DE">
      <w:pPr>
        <w:rPr>
          <w:b/>
          <w:bCs/>
          <w:lang w:val="nl-NL"/>
        </w:rPr>
      </w:pPr>
    </w:p>
    <w:p w14:paraId="2775682A" w14:textId="77777777" w:rsidR="006613DE" w:rsidRPr="00CA121C" w:rsidRDefault="006613DE" w:rsidP="006613DE">
      <w:pPr>
        <w:jc w:val="both"/>
        <w:rPr>
          <w:lang w:val="nl-NL"/>
        </w:rPr>
      </w:pPr>
    </w:p>
    <w:p w14:paraId="5E29D3C5" w14:textId="77777777" w:rsidR="006613DE" w:rsidRPr="00CA121C" w:rsidRDefault="00CA121C" w:rsidP="006613DE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05AE1578" w14:textId="77777777" w:rsidR="006613DE" w:rsidRPr="00CA121C" w:rsidRDefault="006613DE" w:rsidP="006613DE">
      <w:pPr>
        <w:jc w:val="both"/>
        <w:rPr>
          <w:lang w:val="nl-NL"/>
        </w:rPr>
      </w:pPr>
    </w:p>
    <w:p w14:paraId="027A5B76" w14:textId="77777777" w:rsidR="006613DE" w:rsidRPr="00CA121C" w:rsidRDefault="006613DE" w:rsidP="006613DE">
      <w:pPr>
        <w:jc w:val="both"/>
        <w:rPr>
          <w:lang w:val="nl-NL"/>
        </w:rPr>
      </w:pPr>
    </w:p>
    <w:p w14:paraId="2B13808E" w14:textId="0DB11728" w:rsidR="006613DE" w:rsidRPr="00CA121C" w:rsidRDefault="00CA121C" w:rsidP="006613DE">
      <w:pPr>
        <w:jc w:val="both"/>
        <w:rPr>
          <w:b/>
          <w:bCs/>
          <w:u w:val="single"/>
          <w:lang w:val="nl-NL"/>
        </w:rPr>
      </w:pPr>
      <w:r>
        <w:rPr>
          <w:b/>
          <w:bCs/>
          <w:u w:val="single"/>
          <w:lang w:val="nl-BE"/>
        </w:rPr>
        <w:t xml:space="preserve">Betreft: Opzegging zonder </w:t>
      </w:r>
      <w:r w:rsidR="00E06881">
        <w:rPr>
          <w:b/>
          <w:bCs/>
          <w:u w:val="single"/>
          <w:lang w:val="nl-BE"/>
        </w:rPr>
        <w:t xml:space="preserve">motivering </w:t>
      </w:r>
      <w:r>
        <w:rPr>
          <w:b/>
          <w:bCs/>
          <w:u w:val="single"/>
          <w:lang w:val="nl-BE"/>
        </w:rPr>
        <w:t>maar met een</w:t>
      </w:r>
      <w:r w:rsidR="00E06881">
        <w:rPr>
          <w:b/>
          <w:bCs/>
          <w:u w:val="single"/>
          <w:lang w:val="nl-BE"/>
        </w:rPr>
        <w:t xml:space="preserve"> </w:t>
      </w:r>
      <w:r>
        <w:rPr>
          <w:b/>
          <w:bCs/>
          <w:u w:val="single"/>
          <w:lang w:val="nl-BE"/>
        </w:rPr>
        <w:t>vergoeding</w:t>
      </w:r>
    </w:p>
    <w:p w14:paraId="26379464" w14:textId="77777777" w:rsidR="006613DE" w:rsidRPr="00CA121C" w:rsidRDefault="006613DE" w:rsidP="006613DE">
      <w:pPr>
        <w:jc w:val="both"/>
        <w:rPr>
          <w:lang w:val="nl-NL"/>
        </w:rPr>
      </w:pPr>
    </w:p>
    <w:p w14:paraId="10F3DFA2" w14:textId="11BD7239" w:rsidR="0094457A" w:rsidRPr="00CA121C" w:rsidRDefault="00CA121C" w:rsidP="0094457A">
      <w:pPr>
        <w:jc w:val="both"/>
        <w:rPr>
          <w:lang w:val="nl-NL"/>
        </w:rPr>
      </w:pPr>
      <w:r>
        <w:rPr>
          <w:lang w:val="nl-BE"/>
        </w:rPr>
        <w:t xml:space="preserve">Ik verwijs naar onze huurovereenkomst betreffende het pand gelegen </w:t>
      </w:r>
      <w:r>
        <w:rPr>
          <w:i/>
          <w:iCs/>
          <w:lang w:val="nl-BE"/>
        </w:rPr>
        <w:t>(volledig adres)</w:t>
      </w:r>
      <w:r>
        <w:rPr>
          <w:lang w:val="nl-BE"/>
        </w:rPr>
        <w:t xml:space="preserve">, ondertekend op </w:t>
      </w:r>
      <w:r>
        <w:rPr>
          <w:i/>
          <w:iCs/>
          <w:lang w:val="nl-BE"/>
        </w:rPr>
        <w:t>(datum)</w:t>
      </w:r>
      <w:r>
        <w:rPr>
          <w:lang w:val="nl-BE"/>
        </w:rPr>
        <w:t xml:space="preserve"> en die startte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76D6F934" w14:textId="77777777" w:rsidR="0094457A" w:rsidRPr="00CA121C" w:rsidRDefault="00CA121C" w:rsidP="0094457A">
      <w:pPr>
        <w:jc w:val="both"/>
        <w:rPr>
          <w:lang w:val="nl-NL"/>
        </w:rPr>
      </w:pPr>
      <w:r w:rsidRPr="00CA121C">
        <w:rPr>
          <w:lang w:val="nl-NL"/>
        </w:rPr>
        <w:t xml:space="preserve"> </w:t>
      </w:r>
    </w:p>
    <w:p w14:paraId="3023384D" w14:textId="77777777" w:rsidR="0094457A" w:rsidRPr="00CA121C" w:rsidRDefault="00CA121C" w:rsidP="0094457A">
      <w:pPr>
        <w:jc w:val="both"/>
        <w:rPr>
          <w:lang w:val="nl-NL"/>
        </w:rPr>
      </w:pPr>
      <w:r>
        <w:rPr>
          <w:lang w:val="nl-BE"/>
        </w:rPr>
        <w:lastRenderedPageBreak/>
        <w:t xml:space="preserve">Ik breng u op de hoogte van mijn beslissing om de huurovereenkomst tussen u en mij voortijdig te beëindigen. </w:t>
      </w:r>
    </w:p>
    <w:p w14:paraId="75FCDA60" w14:textId="77777777" w:rsidR="00245AC3" w:rsidRDefault="00245AC3" w:rsidP="0094457A">
      <w:pPr>
        <w:jc w:val="both"/>
        <w:rPr>
          <w:lang w:val="nl-BE"/>
        </w:rPr>
      </w:pPr>
    </w:p>
    <w:p w14:paraId="5233B7EA" w14:textId="16AC86A9" w:rsidR="0094457A" w:rsidRPr="00CA121C" w:rsidRDefault="00CA121C" w:rsidP="0094457A">
      <w:pPr>
        <w:jc w:val="both"/>
        <w:rPr>
          <w:lang w:val="nl-NL"/>
        </w:rPr>
      </w:pPr>
      <w:r>
        <w:rPr>
          <w:lang w:val="nl-BE"/>
        </w:rPr>
        <w:t xml:space="preserve">Deze beslissing is gebaseerd op artikelen 237, § 4 en 239, § 1 van de Brusselse Huisvestingscode die voorzien in deze mogelijkheid tot opzegging </w:t>
      </w:r>
      <w:r w:rsidR="008E1FE6">
        <w:rPr>
          <w:lang w:val="nl-BE"/>
        </w:rPr>
        <w:t xml:space="preserve">bij het verstrijken van </w:t>
      </w:r>
      <w:r>
        <w:rPr>
          <w:lang w:val="nl-BE"/>
        </w:rPr>
        <w:t xml:space="preserve">een driejarige periode. </w:t>
      </w:r>
    </w:p>
    <w:p w14:paraId="3EACCE79" w14:textId="77777777" w:rsidR="00CA42D3" w:rsidRPr="00CA121C" w:rsidRDefault="00CA42D3" w:rsidP="0094457A">
      <w:pPr>
        <w:jc w:val="both"/>
        <w:rPr>
          <w:lang w:val="nl-NL"/>
        </w:rPr>
      </w:pPr>
    </w:p>
    <w:p w14:paraId="115B5A67" w14:textId="53ED016A" w:rsidR="002B10DD" w:rsidRPr="00CA121C" w:rsidRDefault="00CA121C" w:rsidP="002B10DD">
      <w:pPr>
        <w:jc w:val="both"/>
        <w:rPr>
          <w:lang w:val="nl-NL"/>
        </w:rPr>
      </w:pPr>
      <w:r>
        <w:rPr>
          <w:lang w:val="nl-BE"/>
        </w:rPr>
        <w:t>De</w:t>
      </w:r>
      <w:r w:rsidR="006F376D">
        <w:rPr>
          <w:lang w:val="nl-BE"/>
        </w:rPr>
        <w:t xml:space="preserve"> opzegtermijn </w:t>
      </w:r>
      <w:r>
        <w:rPr>
          <w:lang w:val="nl-BE"/>
        </w:rPr>
        <w:t>van minstens zes maanden start op de eerste dag waarop u verondersteld wordt kennis te hebben genomen van deze opzeg</w:t>
      </w:r>
      <w:r>
        <w:rPr>
          <w:rStyle w:val="Appelnotedebasdep"/>
        </w:rPr>
        <w:footnoteReference w:id="4"/>
      </w:r>
      <w:r>
        <w:rPr>
          <w:lang w:val="nl-BE"/>
        </w:rPr>
        <w:t>.</w:t>
      </w:r>
    </w:p>
    <w:p w14:paraId="0DE35B8A" w14:textId="77777777" w:rsidR="005F41BA" w:rsidRPr="00CA121C" w:rsidRDefault="005F41BA" w:rsidP="006613DE">
      <w:pPr>
        <w:jc w:val="both"/>
        <w:rPr>
          <w:lang w:val="nl-NL"/>
        </w:rPr>
      </w:pPr>
    </w:p>
    <w:p w14:paraId="20488BF6" w14:textId="5995B754" w:rsidR="005F41BA" w:rsidRPr="00CA121C" w:rsidRDefault="008B52C2" w:rsidP="005F41BA">
      <w:pPr>
        <w:jc w:val="both"/>
        <w:rPr>
          <w:lang w:val="nl-NL"/>
        </w:rPr>
      </w:pPr>
      <w:r>
        <w:rPr>
          <w:lang w:val="nl-BE"/>
        </w:rPr>
        <w:t xml:space="preserve">Onze huurovereenkomst eindigt dus op </w:t>
      </w:r>
      <w:r w:rsidR="00CA121C">
        <w:rPr>
          <w:i/>
          <w:iCs/>
          <w:lang w:val="nl-BE"/>
        </w:rPr>
        <w:t>(datum</w:t>
      </w:r>
      <w:r w:rsidR="00CA121C">
        <w:rPr>
          <w:rStyle w:val="Appelnotedebasdep"/>
          <w:i/>
          <w:iCs/>
          <w:lang w:val="fr-FR"/>
        </w:rPr>
        <w:footnoteReference w:id="5"/>
      </w:r>
      <w:r w:rsidR="00CA121C">
        <w:rPr>
          <w:i/>
          <w:iCs/>
          <w:lang w:val="nl-BE"/>
        </w:rPr>
        <w:t>)</w:t>
      </w:r>
      <w:r w:rsidR="00CA121C">
        <w:rPr>
          <w:lang w:val="nl-BE"/>
        </w:rPr>
        <w:t xml:space="preserve">. </w:t>
      </w:r>
    </w:p>
    <w:p w14:paraId="1A2E2CC5" w14:textId="77777777" w:rsidR="005F41BA" w:rsidRPr="00CA121C" w:rsidRDefault="005F41BA" w:rsidP="005F41BA">
      <w:pPr>
        <w:jc w:val="both"/>
        <w:rPr>
          <w:lang w:val="nl-NL"/>
        </w:rPr>
      </w:pPr>
    </w:p>
    <w:p w14:paraId="78783138" w14:textId="332FFD86" w:rsidR="005F41BA" w:rsidRPr="00CA121C" w:rsidRDefault="00CA121C" w:rsidP="005F41BA">
      <w:pPr>
        <w:jc w:val="both"/>
        <w:rPr>
          <w:lang w:val="nl-NL"/>
        </w:rPr>
      </w:pPr>
      <w:r>
        <w:rPr>
          <w:lang w:val="nl-BE"/>
        </w:rPr>
        <w:t xml:space="preserve">Bijgevolg moet ik u een vergoeding betalen die gelijk is aan </w:t>
      </w:r>
      <w:r>
        <w:rPr>
          <w:i/>
          <w:iCs/>
          <w:lang w:val="nl-BE"/>
        </w:rPr>
        <w:t>(schrappen wat niet van toepassing is)</w:t>
      </w:r>
      <w:r>
        <w:rPr>
          <w:lang w:val="nl-BE"/>
        </w:rPr>
        <w:t>:</w:t>
      </w:r>
    </w:p>
    <w:p w14:paraId="36051F44" w14:textId="037226BB" w:rsidR="005F41BA" w:rsidRPr="00CA121C" w:rsidRDefault="00CA121C" w:rsidP="005F41BA">
      <w:pPr>
        <w:pStyle w:val="Paragraphedelist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>negen maanden huur, als de huurovereenkomst afloopt aan het einde van de eerste driejarige periode;</w:t>
      </w:r>
    </w:p>
    <w:p w14:paraId="7D8D3929" w14:textId="54E5FFD3" w:rsidR="005F41BA" w:rsidRPr="00CA121C" w:rsidRDefault="00CA121C" w:rsidP="005F41BA">
      <w:pPr>
        <w:pStyle w:val="Paragraphedelist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>zes maanden huur, als de huurovereenkomst afloopt aan het einde van de tweede driejarige periode;</w:t>
      </w:r>
    </w:p>
    <w:p w14:paraId="3D960B61" w14:textId="658E5A19" w:rsidR="005F41BA" w:rsidRPr="00CA121C" w:rsidRDefault="00CA121C" w:rsidP="005F41BA">
      <w:pPr>
        <w:pStyle w:val="Paragraphedelist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>drie maanden huur, als de huurovereenkomst afloopt aan het einde van de derde driejarige periode of een daaropvolgende driejarige periode.</w:t>
      </w:r>
    </w:p>
    <w:p w14:paraId="17671948" w14:textId="77777777" w:rsidR="0029115C" w:rsidRPr="00CA121C" w:rsidRDefault="0029115C" w:rsidP="00F63841">
      <w:pPr>
        <w:jc w:val="both"/>
        <w:rPr>
          <w:lang w:val="nl-NL"/>
        </w:rPr>
      </w:pPr>
    </w:p>
    <w:p w14:paraId="6C57BD59" w14:textId="149C4190" w:rsidR="00C87359" w:rsidRPr="00CA121C" w:rsidRDefault="00CA121C" w:rsidP="00C87359">
      <w:pPr>
        <w:jc w:val="both"/>
        <w:rPr>
          <w:lang w:val="nl-NL"/>
        </w:rPr>
      </w:pPr>
      <w:r>
        <w:rPr>
          <w:lang w:val="nl-BE"/>
        </w:rPr>
        <w:t>Ter info: u kunt vanaf nu ook een einde maken aan de huurovereenkomst, mits</w:t>
      </w:r>
      <w:r w:rsidR="00E36456">
        <w:rPr>
          <w:lang w:val="nl-BE"/>
        </w:rPr>
        <w:t xml:space="preserve"> inachtn</w:t>
      </w:r>
      <w:r w:rsidR="000A4502">
        <w:rPr>
          <w:lang w:val="nl-BE"/>
        </w:rPr>
        <w:t>eming</w:t>
      </w:r>
      <w:r>
        <w:rPr>
          <w:lang w:val="nl-BE"/>
        </w:rPr>
        <w:t xml:space="preserve"> </w:t>
      </w:r>
      <w:r w:rsidR="000A4502">
        <w:rPr>
          <w:lang w:val="nl-BE"/>
        </w:rPr>
        <w:t xml:space="preserve">van </w:t>
      </w:r>
      <w:r>
        <w:rPr>
          <w:lang w:val="nl-BE"/>
        </w:rPr>
        <w:t xml:space="preserve">een opzegtermijn van </w:t>
      </w:r>
      <w:r w:rsidR="000A4502">
        <w:rPr>
          <w:lang w:val="nl-BE"/>
        </w:rPr>
        <w:t>éé</w:t>
      </w:r>
      <w:r>
        <w:rPr>
          <w:lang w:val="nl-BE"/>
        </w:rPr>
        <w:t>n maand</w:t>
      </w:r>
      <w:r>
        <w:rPr>
          <w:rStyle w:val="Appelnotedebasdep"/>
        </w:rPr>
        <w:footnoteReference w:id="6"/>
      </w:r>
      <w:r>
        <w:rPr>
          <w:lang w:val="nl-BE"/>
        </w:rPr>
        <w:t>.</w:t>
      </w:r>
    </w:p>
    <w:p w14:paraId="748C0DD7" w14:textId="77777777" w:rsidR="00CA660F" w:rsidRPr="00CA121C" w:rsidRDefault="00CA660F" w:rsidP="00714E00">
      <w:pPr>
        <w:jc w:val="both"/>
        <w:rPr>
          <w:lang w:val="nl-NL"/>
        </w:rPr>
      </w:pPr>
    </w:p>
    <w:p w14:paraId="216943AE" w14:textId="2FF4B326" w:rsidR="00714E00" w:rsidRPr="00CA121C" w:rsidRDefault="00CA121C" w:rsidP="00714E00">
      <w:pPr>
        <w:jc w:val="both"/>
        <w:rPr>
          <w:lang w:val="nl-NL"/>
        </w:rPr>
      </w:pPr>
      <w:r>
        <w:rPr>
          <w:lang w:val="nl-BE"/>
        </w:rPr>
        <w:t xml:space="preserve">Deze eventuele tegenopzegging heeft geen invloed op mijn verplichtingen met betrekking tot het betalen van de vergoeding.    </w:t>
      </w:r>
    </w:p>
    <w:p w14:paraId="7D07E468" w14:textId="77777777" w:rsidR="00C87359" w:rsidRPr="00CA121C" w:rsidRDefault="00C87359" w:rsidP="00C87359">
      <w:pPr>
        <w:jc w:val="both"/>
        <w:rPr>
          <w:lang w:val="nl-NL"/>
        </w:rPr>
      </w:pPr>
    </w:p>
    <w:p w14:paraId="32D26B55" w14:textId="77777777" w:rsidR="00C87359" w:rsidRPr="00CA121C" w:rsidRDefault="00CA121C" w:rsidP="00C87359">
      <w:pPr>
        <w:jc w:val="both"/>
        <w:rPr>
          <w:lang w:val="nl-NL"/>
        </w:rPr>
      </w:pPr>
      <w:r>
        <w:rPr>
          <w:lang w:val="nl-BE"/>
        </w:rPr>
        <w:t>Als u uitzonderlijke omstandigheden kunt rechtvaardigen, kunt u me bovendien vragen om een verlenging</w:t>
      </w:r>
      <w:r>
        <w:rPr>
          <w:rStyle w:val="Appelnotedebasdep"/>
        </w:rPr>
        <w:footnoteReference w:id="7"/>
      </w:r>
      <w:r>
        <w:rPr>
          <w:lang w:val="nl-BE"/>
        </w:rPr>
        <w:t xml:space="preserve"> van de huurovereenkomst, met inachtneming van de volgende bepalingen:</w:t>
      </w:r>
    </w:p>
    <w:p w14:paraId="4D6C77F7" w14:textId="77777777" w:rsidR="00C87359" w:rsidRPr="00CA121C" w:rsidRDefault="00CA121C" w:rsidP="00C87359">
      <w:pPr>
        <w:ind w:left="708"/>
        <w:jc w:val="both"/>
        <w:rPr>
          <w:lang w:val="nl-NL"/>
        </w:rPr>
      </w:pPr>
      <w:r>
        <w:rPr>
          <w:lang w:val="nl-BE"/>
        </w:rPr>
        <w:t>- via aangetekend schrijven</w:t>
      </w:r>
      <w:r>
        <w:rPr>
          <w:rStyle w:val="Appelnotedebasdep"/>
        </w:rPr>
        <w:footnoteReference w:id="8"/>
      </w:r>
      <w:r>
        <w:rPr>
          <w:lang w:val="nl-BE"/>
        </w:rPr>
        <w:t xml:space="preserve">, en </w:t>
      </w:r>
    </w:p>
    <w:p w14:paraId="554321A3" w14:textId="77777777" w:rsidR="00C87359" w:rsidRPr="00CA121C" w:rsidRDefault="00CA121C" w:rsidP="00C87359">
      <w:pPr>
        <w:ind w:left="708"/>
        <w:jc w:val="both"/>
        <w:rPr>
          <w:lang w:val="nl-NL"/>
        </w:rPr>
      </w:pPr>
      <w:r>
        <w:rPr>
          <w:lang w:val="nl-BE"/>
        </w:rPr>
        <w:t>- uiterlijk één maand vóór het einde van de huurovereenkomst.</w:t>
      </w:r>
    </w:p>
    <w:p w14:paraId="0B6E3B11" w14:textId="77777777" w:rsidR="00C87359" w:rsidRPr="00CA121C" w:rsidRDefault="00C87359" w:rsidP="00C87359">
      <w:pPr>
        <w:jc w:val="both"/>
        <w:rPr>
          <w:lang w:val="nl-NL"/>
        </w:rPr>
      </w:pPr>
    </w:p>
    <w:p w14:paraId="6843E78A" w14:textId="77777777" w:rsidR="00C87359" w:rsidRPr="00CA121C" w:rsidRDefault="00CA121C" w:rsidP="00C87359">
      <w:pPr>
        <w:jc w:val="both"/>
        <w:rPr>
          <w:lang w:val="nl-NL"/>
        </w:rPr>
      </w:pPr>
      <w:r>
        <w:rPr>
          <w:lang w:val="nl-BE"/>
        </w:rPr>
        <w:t xml:space="preserve">Ik blijf tot uw beschikking voor bijkomende uitleg en/of om de details van uw vertrek te bespreken. </w:t>
      </w:r>
    </w:p>
    <w:p w14:paraId="10168BDA" w14:textId="77777777" w:rsidR="00C87359" w:rsidRPr="00CA121C" w:rsidRDefault="00C87359" w:rsidP="00C87359">
      <w:pPr>
        <w:jc w:val="both"/>
        <w:rPr>
          <w:lang w:val="nl-NL"/>
        </w:rPr>
      </w:pPr>
    </w:p>
    <w:p w14:paraId="4BFFE131" w14:textId="77777777" w:rsidR="00C87359" w:rsidRPr="00CA121C" w:rsidRDefault="00CA121C" w:rsidP="00C87359">
      <w:pPr>
        <w:jc w:val="both"/>
        <w:rPr>
          <w:lang w:val="nl-NL"/>
        </w:rPr>
      </w:pPr>
      <w:r>
        <w:rPr>
          <w:lang w:val="nl-BE"/>
        </w:rPr>
        <w:t>Hoogachtend,</w:t>
      </w:r>
    </w:p>
    <w:p w14:paraId="00C29E35" w14:textId="77777777" w:rsidR="006613DE" w:rsidRPr="00CA121C" w:rsidRDefault="006613DE" w:rsidP="006613DE">
      <w:pPr>
        <w:jc w:val="both"/>
        <w:rPr>
          <w:lang w:val="nl-NL"/>
        </w:rPr>
      </w:pPr>
    </w:p>
    <w:p w14:paraId="628A74B8" w14:textId="77777777" w:rsidR="006613DE" w:rsidRPr="00CA121C" w:rsidRDefault="006613DE" w:rsidP="006613DE">
      <w:pPr>
        <w:jc w:val="both"/>
        <w:rPr>
          <w:lang w:val="nl-NL"/>
        </w:rPr>
      </w:pPr>
    </w:p>
    <w:p w14:paraId="4E4C7B72" w14:textId="391D5F19" w:rsidR="008F056F" w:rsidRDefault="00CA121C" w:rsidP="009631F4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verhuurder)</w:t>
      </w:r>
    </w:p>
    <w:p w14:paraId="20DA9E01" w14:textId="77777777" w:rsidR="00466472" w:rsidRDefault="00466472" w:rsidP="009631F4">
      <w:pPr>
        <w:jc w:val="right"/>
        <w:rPr>
          <w:i/>
          <w:iCs/>
          <w:sz w:val="20"/>
          <w:szCs w:val="20"/>
          <w:lang w:val="nl-BE"/>
        </w:rPr>
      </w:pPr>
    </w:p>
    <w:p w14:paraId="6EE643E8" w14:textId="77777777" w:rsidR="00466472" w:rsidRDefault="00466472" w:rsidP="009631F4">
      <w:pPr>
        <w:jc w:val="right"/>
        <w:rPr>
          <w:i/>
          <w:iCs/>
          <w:sz w:val="20"/>
          <w:szCs w:val="20"/>
          <w:lang w:val="nl-BE"/>
        </w:rPr>
      </w:pPr>
    </w:p>
    <w:p w14:paraId="221832B1" w14:textId="77777777" w:rsidR="00466472" w:rsidRDefault="00466472" w:rsidP="009631F4">
      <w:pPr>
        <w:jc w:val="right"/>
        <w:rPr>
          <w:i/>
          <w:iCs/>
          <w:sz w:val="20"/>
          <w:szCs w:val="20"/>
          <w:lang w:val="nl-BE"/>
        </w:rPr>
      </w:pPr>
    </w:p>
    <w:p w14:paraId="3607559F" w14:textId="77777777" w:rsidR="00466472" w:rsidRDefault="00466472" w:rsidP="009631F4">
      <w:pPr>
        <w:jc w:val="right"/>
        <w:rPr>
          <w:i/>
          <w:iCs/>
          <w:sz w:val="20"/>
          <w:szCs w:val="20"/>
          <w:lang w:val="nl-BE"/>
        </w:rPr>
      </w:pPr>
    </w:p>
    <w:p w14:paraId="488427D5" w14:textId="77777777" w:rsidR="00137659" w:rsidRPr="00CA121C" w:rsidRDefault="00137659" w:rsidP="00746720">
      <w:pPr>
        <w:rPr>
          <w:lang w:val="nl-NL"/>
        </w:rPr>
      </w:pPr>
    </w:p>
    <w:sectPr w:rsidR="00137659" w:rsidRPr="00CA121C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DFC3" w14:textId="77777777" w:rsidR="00CA121C" w:rsidRDefault="00CA121C">
      <w:r>
        <w:separator/>
      </w:r>
    </w:p>
  </w:endnote>
  <w:endnote w:type="continuationSeparator" w:id="0">
    <w:p w14:paraId="40FCA9CE" w14:textId="77777777" w:rsidR="00CA121C" w:rsidRDefault="00C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CA121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2E3A11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CA121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FB71" w14:textId="77777777" w:rsidR="0003599D" w:rsidRDefault="00CA121C" w:rsidP="00E93C7C">
      <w:r>
        <w:separator/>
      </w:r>
    </w:p>
  </w:footnote>
  <w:footnote w:type="continuationSeparator" w:id="0">
    <w:p w14:paraId="03D5CC32" w14:textId="77777777" w:rsidR="0003599D" w:rsidRDefault="00CA121C" w:rsidP="00E93C7C">
      <w:r>
        <w:continuationSeparator/>
      </w:r>
    </w:p>
  </w:footnote>
  <w:footnote w:id="1">
    <w:p w14:paraId="246C3EE9" w14:textId="4A58EB10" w:rsidR="004269CC" w:rsidRPr="00CA121C" w:rsidRDefault="00CA121C" w:rsidP="00AF34B7">
      <w:pPr>
        <w:pStyle w:val="Notedebasdepage"/>
        <w:jc w:val="both"/>
        <w:rPr>
          <w:lang w:val="nl-NL"/>
        </w:rPr>
      </w:pPr>
      <w:r w:rsidRPr="00D3068F">
        <w:rPr>
          <w:rStyle w:val="Appelnotedebasdep"/>
        </w:rPr>
        <w:footnoteRef/>
      </w:r>
      <w:r>
        <w:rPr>
          <w:lang w:val="nl-BE"/>
        </w:rPr>
        <w:t xml:space="preserve"> Voor zover de huurovereenkomst deze mogelijkheid tot voortijdige </w:t>
      </w:r>
      <w:r w:rsidR="00817334">
        <w:rPr>
          <w:lang w:val="nl-BE"/>
        </w:rPr>
        <w:t>beëindiging</w:t>
      </w:r>
      <w:r>
        <w:rPr>
          <w:lang w:val="nl-BE"/>
        </w:rPr>
        <w:t xml:space="preserve"> niet uitsluit of beperkt.  </w:t>
      </w:r>
    </w:p>
    <w:p w14:paraId="67B6283D" w14:textId="6FD41ACE" w:rsidR="004269CC" w:rsidRPr="00CA121C" w:rsidRDefault="00CA121C" w:rsidP="00AF34B7">
      <w:pPr>
        <w:pStyle w:val="Notedebasdepage"/>
        <w:jc w:val="both"/>
        <w:rPr>
          <w:lang w:val="nl-NL"/>
        </w:rPr>
      </w:pPr>
      <w:r>
        <w:rPr>
          <w:lang w:val="nl-BE"/>
        </w:rPr>
        <w:t xml:space="preserve">Opgelet: Deze mogelijkheid tot opzegging is enkel voorzien aan het einde van een driejarige periode.  </w:t>
      </w:r>
    </w:p>
  </w:footnote>
  <w:footnote w:id="2">
    <w:p w14:paraId="22504754" w14:textId="4D5743D4" w:rsidR="003E340A" w:rsidRPr="00CA121C" w:rsidRDefault="00CA121C" w:rsidP="00AF34B7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 w:rsidR="00EB1382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huurder worden opgestuurd. Het gaat om elke ondertekenaar van de huurovereenkomst en/of elke echtgenoot of wettelijk samenwonende, voor zover de verhuurder kennis heeft van het huwelijk of het wettelijk samenwonen.    </w:t>
      </w:r>
    </w:p>
  </w:footnote>
  <w:footnote w:id="3">
    <w:p w14:paraId="0E8453C2" w14:textId="27D1EC0A" w:rsidR="00CF6138" w:rsidRPr="00CA121C" w:rsidRDefault="00CA121C" w:rsidP="00AF34B7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 w:rsidR="00EB1382">
        <w:rPr>
          <w:lang w:val="nl-BE"/>
        </w:rPr>
        <w:t xml:space="preserve"> </w:t>
      </w:r>
      <w:r>
        <w:rPr>
          <w:lang w:val="nl-BE"/>
        </w:rPr>
        <w:t xml:space="preserve">Vermeld de wijze van verzending van de opzegging. Aangetekende verzending met ontvangstbevestiging wordt sterk aanbevolen om een bewijs te hebben van de verzending en de datum ervan.  </w:t>
      </w:r>
    </w:p>
    <w:p w14:paraId="058E0289" w14:textId="77777777" w:rsidR="00CF6138" w:rsidRPr="00CA121C" w:rsidRDefault="00CA121C" w:rsidP="00AF34B7">
      <w:pPr>
        <w:pStyle w:val="Notedebasdepage"/>
        <w:jc w:val="both"/>
        <w:rPr>
          <w:lang w:val="nl-NL"/>
        </w:rPr>
      </w:pPr>
      <w:r>
        <w:rPr>
          <w:lang w:val="nl-BE"/>
        </w:rPr>
        <w:t xml:space="preserve">Opgelet: De keuze van de manier om de opzegging te verzenden heeft gevolgen voor de dag waarop de bestemmeling verondersteld wordt kennis te hebben genomen van deze opzegging: </w:t>
      </w:r>
    </w:p>
    <w:p w14:paraId="3403F911" w14:textId="77777777" w:rsidR="00CF6138" w:rsidRPr="00CA121C" w:rsidRDefault="00CA121C" w:rsidP="00AF34B7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in het geval van een deurwaardersexploot: de dag van kennisgeving; </w:t>
      </w:r>
    </w:p>
    <w:p w14:paraId="1776DCF7" w14:textId="77777777" w:rsidR="00CF6138" w:rsidRPr="00CA121C" w:rsidRDefault="00CA121C" w:rsidP="00AF34B7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in het geval van een aangetekend schrijven met ontvangstbewijs: de dag waarop het ontvangstbewijs ondertekend wordt; </w:t>
      </w:r>
    </w:p>
    <w:p w14:paraId="4607B6C3" w14:textId="77777777" w:rsidR="00CF6138" w:rsidRPr="00CA121C" w:rsidRDefault="00CA121C" w:rsidP="00AF34B7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in het geval van een aangetekend schrijven: de dag waarop de brief wordt afgeleverd op het woonadres van de huurder; </w:t>
      </w:r>
    </w:p>
    <w:p w14:paraId="30FB382C" w14:textId="77777777" w:rsidR="00CF6138" w:rsidRPr="00CA121C" w:rsidRDefault="00CA121C" w:rsidP="00AF34B7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>In het geval van een gewone zending: de dag na de dag waarop de brief werd gepost.</w:t>
      </w:r>
    </w:p>
    <w:p w14:paraId="30A6C7F4" w14:textId="5439340D" w:rsidR="00CF6138" w:rsidRPr="00CA121C" w:rsidRDefault="00CF6138" w:rsidP="00CF6138">
      <w:pPr>
        <w:pStyle w:val="Notedebasdepage"/>
        <w:rPr>
          <w:lang w:val="nl-NL"/>
        </w:rPr>
      </w:pPr>
    </w:p>
  </w:footnote>
  <w:footnote w:id="4">
    <w:p w14:paraId="78A7DF02" w14:textId="2EA7CDAC" w:rsidR="002B10DD" w:rsidRPr="00CA121C" w:rsidRDefault="00CA121C" w:rsidP="00AF34B7">
      <w:pPr>
        <w:pStyle w:val="Notedebasdepage"/>
        <w:jc w:val="both"/>
        <w:rPr>
          <w:lang w:val="nl-NL"/>
        </w:rPr>
      </w:pPr>
      <w:r w:rsidRPr="00AF34B7">
        <w:rPr>
          <w:rStyle w:val="Appelnotedebasdep"/>
        </w:rPr>
        <w:footnoteRef/>
      </w:r>
      <w:r>
        <w:rPr>
          <w:lang w:val="nl-BE"/>
        </w:rPr>
        <w:t xml:space="preserve"> Er dient te worden opgemerkt dat de dag waarop de opzegtermijn begint, niet wordt meegeteld, dit wil zeggen dat de opzegtermijn begint te lopen de dag daarna.  </w:t>
      </w:r>
    </w:p>
  </w:footnote>
  <w:footnote w:id="5">
    <w:p w14:paraId="2DD6C259" w14:textId="7D26FA0E" w:rsidR="005F41BA" w:rsidRPr="00CA121C" w:rsidRDefault="00CA121C" w:rsidP="00AF34B7">
      <w:pPr>
        <w:pStyle w:val="Notedebasdepage"/>
        <w:jc w:val="both"/>
        <w:rPr>
          <w:lang w:val="nl-NL"/>
        </w:rPr>
      </w:pPr>
      <w:r w:rsidRPr="00AF34B7">
        <w:rPr>
          <w:rStyle w:val="Appelnotedebasdep"/>
        </w:rPr>
        <w:footnoteRef/>
      </w:r>
      <w:r>
        <w:rPr>
          <w:lang w:val="nl-BE"/>
        </w:rPr>
        <w:t xml:space="preserve"> Opgelet: De einddatum van de huurovereenkomst moet overeenkomen met de einddatum van een driejarige periode.</w:t>
      </w:r>
    </w:p>
  </w:footnote>
  <w:footnote w:id="6">
    <w:p w14:paraId="326EFB14" w14:textId="77777777" w:rsidR="00C87359" w:rsidRPr="00CA121C" w:rsidRDefault="00CA121C" w:rsidP="00AF34B7">
      <w:pPr>
        <w:pStyle w:val="Notedebasdepage"/>
        <w:jc w:val="both"/>
        <w:rPr>
          <w:lang w:val="nl-NL"/>
        </w:rPr>
      </w:pPr>
      <w:r w:rsidRPr="00AF34B7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237, § 5, derde lid van de Brusselse Huisvestingscode. </w:t>
      </w:r>
    </w:p>
  </w:footnote>
  <w:footnote w:id="7">
    <w:p w14:paraId="66A305C8" w14:textId="77777777" w:rsidR="00C87359" w:rsidRPr="00CA121C" w:rsidRDefault="00CA121C" w:rsidP="00AF34B7">
      <w:pPr>
        <w:pStyle w:val="Notedebasdepage"/>
        <w:jc w:val="both"/>
        <w:rPr>
          <w:lang w:val="nl-NL"/>
        </w:rPr>
      </w:pPr>
      <w:r w:rsidRPr="00AF34B7">
        <w:rPr>
          <w:rStyle w:val="Appelnotedebasdep"/>
        </w:rPr>
        <w:footnoteRef/>
      </w:r>
      <w:r>
        <w:rPr>
          <w:lang w:val="nl-BE"/>
        </w:rPr>
        <w:t xml:space="preserve"> In toepassing van artikel 250 van de Brusselse Huisvestingscode. </w:t>
      </w:r>
    </w:p>
  </w:footnote>
  <w:footnote w:id="8">
    <w:p w14:paraId="1721A97E" w14:textId="77777777" w:rsidR="00C87359" w:rsidRPr="00CA121C" w:rsidRDefault="00CA121C" w:rsidP="00AF34B7">
      <w:pPr>
        <w:pStyle w:val="Notedebasdepage"/>
        <w:jc w:val="both"/>
        <w:rPr>
          <w:lang w:val="nl-NL"/>
        </w:rPr>
      </w:pPr>
      <w:r w:rsidRPr="00AF34B7">
        <w:rPr>
          <w:rStyle w:val="Appelnotedebasdep"/>
          <w:lang w:val="fr-FR"/>
        </w:rPr>
        <w:footnoteRef/>
      </w:r>
      <w:r>
        <w:rPr>
          <w:lang w:val="nl-BE"/>
        </w:rPr>
        <w:t xml:space="preserve"> Of via eender welke andere manier van elektronische certificering.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A13E60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E23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4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E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8B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EA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2A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0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4F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C2CA7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C4973A" w:tentative="1">
      <w:start w:val="1"/>
      <w:numFmt w:val="lowerLetter"/>
      <w:lvlText w:val="%2."/>
      <w:lvlJc w:val="left"/>
      <w:pPr>
        <w:ind w:left="1440" w:hanging="360"/>
      </w:pPr>
    </w:lvl>
    <w:lvl w:ilvl="2" w:tplc="1430F3CC" w:tentative="1">
      <w:start w:val="1"/>
      <w:numFmt w:val="lowerRoman"/>
      <w:lvlText w:val="%3."/>
      <w:lvlJc w:val="right"/>
      <w:pPr>
        <w:ind w:left="2160" w:hanging="180"/>
      </w:pPr>
    </w:lvl>
    <w:lvl w:ilvl="3" w:tplc="949461F0" w:tentative="1">
      <w:start w:val="1"/>
      <w:numFmt w:val="decimal"/>
      <w:lvlText w:val="%4."/>
      <w:lvlJc w:val="left"/>
      <w:pPr>
        <w:ind w:left="2880" w:hanging="360"/>
      </w:pPr>
    </w:lvl>
    <w:lvl w:ilvl="4" w:tplc="AAC85776" w:tentative="1">
      <w:start w:val="1"/>
      <w:numFmt w:val="lowerLetter"/>
      <w:lvlText w:val="%5."/>
      <w:lvlJc w:val="left"/>
      <w:pPr>
        <w:ind w:left="3600" w:hanging="360"/>
      </w:pPr>
    </w:lvl>
    <w:lvl w:ilvl="5" w:tplc="E676EF74" w:tentative="1">
      <w:start w:val="1"/>
      <w:numFmt w:val="lowerRoman"/>
      <w:lvlText w:val="%6."/>
      <w:lvlJc w:val="right"/>
      <w:pPr>
        <w:ind w:left="4320" w:hanging="180"/>
      </w:pPr>
    </w:lvl>
    <w:lvl w:ilvl="6" w:tplc="D32E22E8" w:tentative="1">
      <w:start w:val="1"/>
      <w:numFmt w:val="decimal"/>
      <w:lvlText w:val="%7."/>
      <w:lvlJc w:val="left"/>
      <w:pPr>
        <w:ind w:left="5040" w:hanging="360"/>
      </w:pPr>
    </w:lvl>
    <w:lvl w:ilvl="7" w:tplc="6A6C09A6" w:tentative="1">
      <w:start w:val="1"/>
      <w:numFmt w:val="lowerLetter"/>
      <w:lvlText w:val="%8."/>
      <w:lvlJc w:val="left"/>
      <w:pPr>
        <w:ind w:left="5760" w:hanging="360"/>
      </w:pPr>
    </w:lvl>
    <w:lvl w:ilvl="8" w:tplc="7CA2D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562A6"/>
    <w:multiLevelType w:val="hybridMultilevel"/>
    <w:tmpl w:val="4DB69862"/>
    <w:lvl w:ilvl="0" w:tplc="7A5C80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CB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AE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2F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A0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43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D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ED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47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71082">
    <w:abstractNumId w:val="2"/>
  </w:num>
  <w:num w:numId="2" w16cid:durableId="1880240986">
    <w:abstractNumId w:val="3"/>
  </w:num>
  <w:num w:numId="3" w16cid:durableId="1138495680">
    <w:abstractNumId w:val="0"/>
  </w:num>
  <w:num w:numId="4" w16cid:durableId="2047289385">
    <w:abstractNumId w:val="1"/>
  </w:num>
  <w:num w:numId="5" w16cid:durableId="395202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4A60"/>
    <w:rsid w:val="00016444"/>
    <w:rsid w:val="000232AF"/>
    <w:rsid w:val="00033D8F"/>
    <w:rsid w:val="00034FEF"/>
    <w:rsid w:val="0003599D"/>
    <w:rsid w:val="00053CEC"/>
    <w:rsid w:val="0007115F"/>
    <w:rsid w:val="000761C5"/>
    <w:rsid w:val="0008539A"/>
    <w:rsid w:val="00090F4E"/>
    <w:rsid w:val="00093CFB"/>
    <w:rsid w:val="000A0C8B"/>
    <w:rsid w:val="000A4502"/>
    <w:rsid w:val="000A7393"/>
    <w:rsid w:val="000B1803"/>
    <w:rsid w:val="000C2753"/>
    <w:rsid w:val="000D1CEC"/>
    <w:rsid w:val="000F29B5"/>
    <w:rsid w:val="00131D47"/>
    <w:rsid w:val="00137659"/>
    <w:rsid w:val="00167C2A"/>
    <w:rsid w:val="00194823"/>
    <w:rsid w:val="001A08D0"/>
    <w:rsid w:val="001A7622"/>
    <w:rsid w:val="001C4E66"/>
    <w:rsid w:val="001F51B5"/>
    <w:rsid w:val="00203A57"/>
    <w:rsid w:val="00204114"/>
    <w:rsid w:val="00245AC3"/>
    <w:rsid w:val="002560CD"/>
    <w:rsid w:val="00256A10"/>
    <w:rsid w:val="0026656E"/>
    <w:rsid w:val="002774A9"/>
    <w:rsid w:val="0029115C"/>
    <w:rsid w:val="0029239C"/>
    <w:rsid w:val="00294A0B"/>
    <w:rsid w:val="002A76FB"/>
    <w:rsid w:val="002B10DD"/>
    <w:rsid w:val="002E0BA9"/>
    <w:rsid w:val="002E3A11"/>
    <w:rsid w:val="002F272E"/>
    <w:rsid w:val="003040B5"/>
    <w:rsid w:val="00327401"/>
    <w:rsid w:val="00333307"/>
    <w:rsid w:val="00346559"/>
    <w:rsid w:val="00350CA7"/>
    <w:rsid w:val="003650AF"/>
    <w:rsid w:val="003A43EC"/>
    <w:rsid w:val="003B2E08"/>
    <w:rsid w:val="003C79E2"/>
    <w:rsid w:val="003D15BC"/>
    <w:rsid w:val="003E340A"/>
    <w:rsid w:val="003E6840"/>
    <w:rsid w:val="00406A8C"/>
    <w:rsid w:val="00416CA5"/>
    <w:rsid w:val="004269CC"/>
    <w:rsid w:val="00437512"/>
    <w:rsid w:val="00457D2C"/>
    <w:rsid w:val="00466472"/>
    <w:rsid w:val="004A56E0"/>
    <w:rsid w:val="004B59EC"/>
    <w:rsid w:val="004E124B"/>
    <w:rsid w:val="004E22D8"/>
    <w:rsid w:val="004F2263"/>
    <w:rsid w:val="004F7513"/>
    <w:rsid w:val="00534ABA"/>
    <w:rsid w:val="0053653C"/>
    <w:rsid w:val="005B7A67"/>
    <w:rsid w:val="005D24CA"/>
    <w:rsid w:val="005E64F3"/>
    <w:rsid w:val="005F41BA"/>
    <w:rsid w:val="005F4573"/>
    <w:rsid w:val="005F61FA"/>
    <w:rsid w:val="006056A8"/>
    <w:rsid w:val="00607EB1"/>
    <w:rsid w:val="00631783"/>
    <w:rsid w:val="0063376F"/>
    <w:rsid w:val="00647109"/>
    <w:rsid w:val="00652D29"/>
    <w:rsid w:val="006613DE"/>
    <w:rsid w:val="00691933"/>
    <w:rsid w:val="006C20E3"/>
    <w:rsid w:val="006D10DC"/>
    <w:rsid w:val="006D2FE3"/>
    <w:rsid w:val="006F376D"/>
    <w:rsid w:val="006F606F"/>
    <w:rsid w:val="006F654E"/>
    <w:rsid w:val="006F7EE9"/>
    <w:rsid w:val="00714E00"/>
    <w:rsid w:val="00715C99"/>
    <w:rsid w:val="00723889"/>
    <w:rsid w:val="00746720"/>
    <w:rsid w:val="007505EA"/>
    <w:rsid w:val="0075079F"/>
    <w:rsid w:val="007735D0"/>
    <w:rsid w:val="00773B15"/>
    <w:rsid w:val="00787B30"/>
    <w:rsid w:val="00792DE9"/>
    <w:rsid w:val="007A2F11"/>
    <w:rsid w:val="008152B8"/>
    <w:rsid w:val="00817334"/>
    <w:rsid w:val="00834BC8"/>
    <w:rsid w:val="00850664"/>
    <w:rsid w:val="00854A6B"/>
    <w:rsid w:val="00866E88"/>
    <w:rsid w:val="00891112"/>
    <w:rsid w:val="008B52C2"/>
    <w:rsid w:val="008E1FE6"/>
    <w:rsid w:val="008F056F"/>
    <w:rsid w:val="008F210B"/>
    <w:rsid w:val="00901456"/>
    <w:rsid w:val="0091697F"/>
    <w:rsid w:val="0094457A"/>
    <w:rsid w:val="0095703E"/>
    <w:rsid w:val="009631F4"/>
    <w:rsid w:val="00971151"/>
    <w:rsid w:val="00995007"/>
    <w:rsid w:val="009B2CAF"/>
    <w:rsid w:val="009C63D8"/>
    <w:rsid w:val="009E0772"/>
    <w:rsid w:val="00A25929"/>
    <w:rsid w:val="00A26727"/>
    <w:rsid w:val="00A52762"/>
    <w:rsid w:val="00AA1E9D"/>
    <w:rsid w:val="00AF34B7"/>
    <w:rsid w:val="00AF5D1F"/>
    <w:rsid w:val="00BA298C"/>
    <w:rsid w:val="00BC5068"/>
    <w:rsid w:val="00BE1C7F"/>
    <w:rsid w:val="00BE253F"/>
    <w:rsid w:val="00BE69B0"/>
    <w:rsid w:val="00BF666A"/>
    <w:rsid w:val="00C000B9"/>
    <w:rsid w:val="00C42667"/>
    <w:rsid w:val="00C505B2"/>
    <w:rsid w:val="00C864A8"/>
    <w:rsid w:val="00C87359"/>
    <w:rsid w:val="00C96780"/>
    <w:rsid w:val="00CA121C"/>
    <w:rsid w:val="00CA42D3"/>
    <w:rsid w:val="00CA660F"/>
    <w:rsid w:val="00CE0E47"/>
    <w:rsid w:val="00CE1539"/>
    <w:rsid w:val="00CE3448"/>
    <w:rsid w:val="00CF6138"/>
    <w:rsid w:val="00D15B41"/>
    <w:rsid w:val="00D21F0D"/>
    <w:rsid w:val="00D26BD4"/>
    <w:rsid w:val="00D30584"/>
    <w:rsid w:val="00D3068F"/>
    <w:rsid w:val="00D314D7"/>
    <w:rsid w:val="00D353CE"/>
    <w:rsid w:val="00D44BD9"/>
    <w:rsid w:val="00D46240"/>
    <w:rsid w:val="00D86EE6"/>
    <w:rsid w:val="00DA61E4"/>
    <w:rsid w:val="00DA6864"/>
    <w:rsid w:val="00DA7A23"/>
    <w:rsid w:val="00DD7242"/>
    <w:rsid w:val="00DF6E26"/>
    <w:rsid w:val="00E06881"/>
    <w:rsid w:val="00E1509A"/>
    <w:rsid w:val="00E17ED5"/>
    <w:rsid w:val="00E31FE4"/>
    <w:rsid w:val="00E36456"/>
    <w:rsid w:val="00E51065"/>
    <w:rsid w:val="00E56DC5"/>
    <w:rsid w:val="00E6000F"/>
    <w:rsid w:val="00E649E9"/>
    <w:rsid w:val="00E92DA0"/>
    <w:rsid w:val="00E93C7C"/>
    <w:rsid w:val="00EA5D93"/>
    <w:rsid w:val="00EB1382"/>
    <w:rsid w:val="00EC2039"/>
    <w:rsid w:val="00F07C52"/>
    <w:rsid w:val="00F274E2"/>
    <w:rsid w:val="00F43B1F"/>
    <w:rsid w:val="00F63841"/>
    <w:rsid w:val="00F77D54"/>
    <w:rsid w:val="00F84202"/>
    <w:rsid w:val="00F96F96"/>
    <w:rsid w:val="00FB56D9"/>
    <w:rsid w:val="00FF5C5C"/>
    <w:rsid w:val="084ED5EF"/>
    <w:rsid w:val="0966B0E1"/>
    <w:rsid w:val="09E83019"/>
    <w:rsid w:val="0B84007A"/>
    <w:rsid w:val="13D5E4B0"/>
    <w:rsid w:val="14B4D8C1"/>
    <w:rsid w:val="17896304"/>
    <w:rsid w:val="18C4CD2E"/>
    <w:rsid w:val="1A9A2C67"/>
    <w:rsid w:val="1FABC824"/>
    <w:rsid w:val="21A40D55"/>
    <w:rsid w:val="28DD37E3"/>
    <w:rsid w:val="2911BD49"/>
    <w:rsid w:val="2A732A52"/>
    <w:rsid w:val="30D9C0B6"/>
    <w:rsid w:val="322103AA"/>
    <w:rsid w:val="384B4E3F"/>
    <w:rsid w:val="39915181"/>
    <w:rsid w:val="3FF2E7BC"/>
    <w:rsid w:val="4280ED7C"/>
    <w:rsid w:val="4372965C"/>
    <w:rsid w:val="496E2AB3"/>
    <w:rsid w:val="4DEB4761"/>
    <w:rsid w:val="577B1F7D"/>
    <w:rsid w:val="5CCF14DD"/>
    <w:rsid w:val="60526960"/>
    <w:rsid w:val="652BB5A7"/>
    <w:rsid w:val="66430844"/>
    <w:rsid w:val="66CE2111"/>
    <w:rsid w:val="68635669"/>
    <w:rsid w:val="68EC68C3"/>
    <w:rsid w:val="6D16B795"/>
    <w:rsid w:val="743737DE"/>
    <w:rsid w:val="78DE54E5"/>
    <w:rsid w:val="7EF0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340A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34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340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E3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16</cp:revision>
  <dcterms:created xsi:type="dcterms:W3CDTF">2023-12-21T12:35:00Z</dcterms:created>
  <dcterms:modified xsi:type="dcterms:W3CDTF">2024-10-21T07:55:00Z</dcterms:modified>
</cp:coreProperties>
</file>